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D49659" w14:textId="13EED571" w:rsidR="0033027D" w:rsidRPr="0033027D" w:rsidRDefault="0033027D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 w:rsidRPr="0033027D">
        <w:rPr>
          <w:b/>
          <w:noProof/>
          <w:sz w:val="24"/>
        </w:rPr>
        <w:t>3GPP TSG</w:t>
      </w:r>
      <w:r w:rsidR="00E70355">
        <w:rPr>
          <w:b/>
          <w:noProof/>
          <w:sz w:val="24"/>
        </w:rPr>
        <w:t xml:space="preserve"> RAN </w:t>
      </w:r>
      <w:r w:rsidRPr="0033027D">
        <w:rPr>
          <w:b/>
          <w:noProof/>
          <w:sz w:val="24"/>
        </w:rPr>
        <w:t>Meeting #</w:t>
      </w:r>
      <w:r w:rsidR="00915DDF">
        <w:rPr>
          <w:b/>
          <w:noProof/>
          <w:sz w:val="24"/>
        </w:rPr>
        <w:t>10</w:t>
      </w:r>
      <w:r w:rsidR="00FC25B9">
        <w:rPr>
          <w:rFonts w:hint="eastAsia"/>
          <w:b/>
          <w:noProof/>
          <w:sz w:val="24"/>
          <w:lang w:eastAsia="zh-CN"/>
        </w:rPr>
        <w:t>4</w:t>
      </w:r>
      <w:r w:rsidRPr="0033027D">
        <w:rPr>
          <w:b/>
          <w:noProof/>
          <w:sz w:val="24"/>
        </w:rPr>
        <w:tab/>
      </w:r>
      <w:r w:rsidR="000D36C7" w:rsidRPr="000D36C7">
        <w:rPr>
          <w:b/>
          <w:noProof/>
          <w:sz w:val="24"/>
        </w:rPr>
        <w:t>RP-24115</w:t>
      </w:r>
      <w:r w:rsidR="000D36C7">
        <w:rPr>
          <w:rFonts w:hint="eastAsia"/>
          <w:b/>
          <w:noProof/>
          <w:sz w:val="24"/>
          <w:lang w:eastAsia="zh-CN"/>
        </w:rPr>
        <w:t>8</w:t>
      </w:r>
    </w:p>
    <w:p w14:paraId="6D98B822" w14:textId="24632587" w:rsidR="006A45BA" w:rsidRPr="006A45BA" w:rsidRDefault="00FC25B9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Shanghai</w:t>
      </w:r>
      <w:r w:rsidR="00B23D79">
        <w:rPr>
          <w:rFonts w:hint="eastAsia"/>
          <w:b/>
          <w:noProof/>
          <w:sz w:val="24"/>
          <w:lang w:eastAsia="zh-CN"/>
        </w:rPr>
        <w:t>, China, June 17-20</w:t>
      </w:r>
      <w:r w:rsidR="00B01ACB" w:rsidRPr="00B01ACB">
        <w:rPr>
          <w:b/>
          <w:noProof/>
          <w:sz w:val="24"/>
        </w:rPr>
        <w:t>, 202</w:t>
      </w:r>
      <w:r w:rsidR="003A02A3">
        <w:rPr>
          <w:b/>
          <w:noProof/>
          <w:sz w:val="24"/>
        </w:rPr>
        <w:t>4</w:t>
      </w:r>
      <w:r w:rsidR="0033027D" w:rsidRPr="0033027D">
        <w:rPr>
          <w:b/>
          <w:noProof/>
          <w:sz w:val="24"/>
        </w:rPr>
        <w:tab/>
      </w:r>
      <w:r w:rsidR="0033027D" w:rsidRPr="006A45BA">
        <w:rPr>
          <w:rFonts w:eastAsia="Batang" w:cs="Arial"/>
          <w:sz w:val="18"/>
          <w:szCs w:val="18"/>
          <w:lang w:eastAsia="zh-CN"/>
        </w:rPr>
        <w:t xml:space="preserve">(revision of </w:t>
      </w:r>
      <w:r w:rsidR="00477EA4" w:rsidRPr="00477EA4">
        <w:rPr>
          <w:rFonts w:eastAsia="Batang" w:cs="Arial"/>
          <w:sz w:val="18"/>
          <w:szCs w:val="18"/>
          <w:lang w:eastAsia="zh-CN"/>
        </w:rPr>
        <w:t>RP-240856</w:t>
      </w:r>
      <w:r w:rsidR="0033027D" w:rsidRPr="006A45BA">
        <w:rPr>
          <w:rFonts w:eastAsia="Batang" w:cs="Arial"/>
          <w:sz w:val="18"/>
          <w:szCs w:val="18"/>
          <w:lang w:eastAsia="zh-CN"/>
        </w:rPr>
        <w:t>)</w:t>
      </w:r>
    </w:p>
    <w:p w14:paraId="16DCEE75" w14:textId="77777777" w:rsidR="001211F3" w:rsidRDefault="001211F3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34B4CCF4" w14:textId="77777777" w:rsidR="00953E83" w:rsidRPr="00953E83" w:rsidRDefault="00953E83" w:rsidP="00251D80">
      <w:pPr>
        <w:rPr>
          <w:rFonts w:cs="Arial"/>
          <w:i/>
          <w:noProof/>
          <w:color w:val="0000FF"/>
        </w:rPr>
      </w:pPr>
      <w:r w:rsidRPr="00953E83">
        <w:rPr>
          <w:i/>
          <w:color w:val="0000FF"/>
        </w:rPr>
        <w:t>NOTE: RAN specific additions are added in blue.</w:t>
      </w:r>
    </w:p>
    <w:p w14:paraId="17278D4D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3648296" w14:textId="3A772D43" w:rsidR="00AE25BF" w:rsidRPr="00B23D79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3C3E06">
        <w:rPr>
          <w:rFonts w:ascii="Arial" w:eastAsia="Batang" w:hAnsi="Arial"/>
          <w:b/>
          <w:sz w:val="24"/>
          <w:szCs w:val="24"/>
          <w:lang w:val="en-US" w:eastAsia="zh-CN"/>
        </w:rPr>
        <w:t>Qualcomm Incorporated</w:t>
      </w:r>
    </w:p>
    <w:p w14:paraId="21F29680" w14:textId="4EB1A343" w:rsidR="00F5429B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B23D79" w:rsidRPr="00391C01">
        <w:rPr>
          <w:rFonts w:ascii="Arial" w:eastAsia="Batang" w:hAnsi="Arial" w:cs="Arial" w:hint="eastAsia"/>
          <w:b/>
          <w:sz w:val="24"/>
          <w:szCs w:val="24"/>
          <w:lang w:eastAsia="zh-CN"/>
        </w:rPr>
        <w:t>Revised</w:t>
      </w:r>
      <w:r w:rsidR="00377416" w:rsidRPr="00391C01">
        <w:rPr>
          <w:rFonts w:ascii="Arial" w:eastAsia="Batang" w:hAnsi="Arial" w:cs="Arial" w:hint="eastAsia"/>
          <w:b/>
          <w:sz w:val="24"/>
          <w:szCs w:val="24"/>
          <w:lang w:eastAsia="zh-CN"/>
        </w:rPr>
        <w:t xml:space="preserve"> </w:t>
      </w:r>
      <w:r w:rsidR="003C3E06">
        <w:rPr>
          <w:rFonts w:ascii="Arial" w:eastAsia="Batang" w:hAnsi="Arial" w:cs="Arial"/>
          <w:b/>
          <w:sz w:val="24"/>
          <w:szCs w:val="24"/>
          <w:lang w:eastAsia="zh-CN"/>
        </w:rPr>
        <w:t>S</w:t>
      </w:r>
      <w:r w:rsidR="003C3E06" w:rsidRPr="001C6B14">
        <w:rPr>
          <w:rFonts w:ascii="Arial" w:eastAsia="Batang" w:hAnsi="Arial" w:cs="Arial"/>
          <w:b/>
          <w:sz w:val="24"/>
          <w:szCs w:val="24"/>
          <w:lang w:eastAsia="zh-CN"/>
        </w:rPr>
        <w:t>ID</w:t>
      </w:r>
      <w:r w:rsidR="003C3E06">
        <w:rPr>
          <w:rFonts w:ascii="Arial" w:eastAsia="Batang" w:hAnsi="Arial" w:cs="Arial"/>
          <w:b/>
          <w:sz w:val="24"/>
          <w:szCs w:val="24"/>
          <w:lang w:eastAsia="zh-CN"/>
        </w:rPr>
        <w:t>:</w:t>
      </w:r>
      <w:r w:rsidR="003C3E06" w:rsidRPr="001C6B14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4B2F10" w:rsidRPr="004B2F10">
        <w:rPr>
          <w:rFonts w:ascii="Arial" w:eastAsia="Batang" w:hAnsi="Arial" w:cs="Arial"/>
          <w:b/>
          <w:sz w:val="24"/>
          <w:szCs w:val="24"/>
          <w:lang w:eastAsia="zh-CN"/>
        </w:rPr>
        <w:t xml:space="preserve">Study on NR </w:t>
      </w:r>
      <w:r w:rsidR="004D6685" w:rsidRPr="004D6685">
        <w:rPr>
          <w:rFonts w:ascii="Arial" w:eastAsia="Batang" w:hAnsi="Arial" w:cs="Arial"/>
          <w:b/>
          <w:sz w:val="24"/>
          <w:szCs w:val="24"/>
          <w:lang w:eastAsia="zh-CN"/>
        </w:rPr>
        <w:t>frequency range 2 (</w:t>
      </w:r>
      <w:r w:rsidR="004B2F10" w:rsidRPr="004B2F10">
        <w:rPr>
          <w:rFonts w:ascii="Arial" w:eastAsia="Batang" w:hAnsi="Arial" w:cs="Arial"/>
          <w:b/>
          <w:sz w:val="24"/>
          <w:szCs w:val="24"/>
          <w:lang w:eastAsia="zh-CN"/>
        </w:rPr>
        <w:t>FR2</w:t>
      </w:r>
      <w:r w:rsidR="004D6685">
        <w:rPr>
          <w:rFonts w:ascii="Arial" w:hAnsi="Arial" w:cs="Arial" w:hint="eastAsia"/>
          <w:b/>
          <w:sz w:val="24"/>
          <w:szCs w:val="24"/>
          <w:lang w:eastAsia="zh-CN"/>
        </w:rPr>
        <w:t>)</w:t>
      </w:r>
      <w:r w:rsidR="004B2F10" w:rsidRPr="004B2F10">
        <w:rPr>
          <w:rFonts w:ascii="Arial" w:eastAsia="Batang" w:hAnsi="Arial" w:cs="Arial"/>
          <w:b/>
          <w:sz w:val="24"/>
          <w:szCs w:val="24"/>
          <w:lang w:eastAsia="zh-CN"/>
        </w:rPr>
        <w:t xml:space="preserve"> OTA (Over the Air) testing Phase 3</w:t>
      </w:r>
    </w:p>
    <w:p w14:paraId="72847674" w14:textId="77777777"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  <w:t>Approval</w:t>
      </w:r>
    </w:p>
    <w:p w14:paraId="5EC124B1" w14:textId="0FD12346" w:rsidR="00AE25BF" w:rsidRPr="00503C58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Agenda Item: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</w:r>
      <w:r w:rsidR="003C3E06">
        <w:rPr>
          <w:rFonts w:ascii="Arial" w:eastAsia="Batang" w:hAnsi="Arial"/>
          <w:b/>
          <w:sz w:val="24"/>
          <w:szCs w:val="24"/>
          <w:lang w:eastAsia="zh-CN"/>
        </w:rPr>
        <w:t>9.</w:t>
      </w:r>
      <w:r w:rsidR="00503C58">
        <w:rPr>
          <w:rFonts w:ascii="Arial" w:hAnsi="Arial" w:hint="eastAsia"/>
          <w:b/>
          <w:sz w:val="24"/>
          <w:szCs w:val="24"/>
          <w:lang w:eastAsia="zh-CN"/>
        </w:rPr>
        <w:t>2.7</w:t>
      </w:r>
    </w:p>
    <w:p w14:paraId="32A99183" w14:textId="77777777" w:rsidR="001C6B14" w:rsidRPr="001C6B14" w:rsidRDefault="001C6B14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Cs/>
          <w:sz w:val="24"/>
          <w:szCs w:val="24"/>
          <w:lang w:eastAsia="zh-CN"/>
        </w:rPr>
      </w:pPr>
    </w:p>
    <w:p w14:paraId="2E40280E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6E4D7647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14:paraId="2CBF6FCA" w14:textId="6542F76A" w:rsidR="00D903CF" w:rsidRPr="00F5429B" w:rsidRDefault="00D903CF" w:rsidP="00D903CF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Title:</w:t>
      </w:r>
      <w:r w:rsidR="003C3E06" w:rsidRPr="003C3E06">
        <w:t xml:space="preserve"> </w:t>
      </w:r>
      <w:r w:rsidR="00BD104F" w:rsidRPr="00BD104F">
        <w:rPr>
          <w:sz w:val="32"/>
          <w:szCs w:val="32"/>
        </w:rPr>
        <w:t xml:space="preserve">Study on </w:t>
      </w:r>
      <w:r w:rsidR="004B2F10">
        <w:rPr>
          <w:sz w:val="32"/>
          <w:szCs w:val="32"/>
        </w:rPr>
        <w:t xml:space="preserve">NR </w:t>
      </w:r>
      <w:r w:rsidR="00BD104F" w:rsidRPr="00BD104F">
        <w:rPr>
          <w:sz w:val="32"/>
          <w:szCs w:val="32"/>
        </w:rPr>
        <w:t xml:space="preserve">FR2 OTA </w:t>
      </w:r>
      <w:r w:rsidR="004B2F10">
        <w:rPr>
          <w:sz w:val="32"/>
          <w:szCs w:val="32"/>
        </w:rPr>
        <w:t xml:space="preserve">(Over the Air) </w:t>
      </w:r>
      <w:r w:rsidR="00BD104F" w:rsidRPr="00BD104F">
        <w:rPr>
          <w:sz w:val="32"/>
          <w:szCs w:val="32"/>
        </w:rPr>
        <w:t>testing Phase 3</w:t>
      </w:r>
      <w:r w:rsidRPr="00F5429B">
        <w:rPr>
          <w:sz w:val="32"/>
          <w:szCs w:val="32"/>
        </w:rPr>
        <w:tab/>
      </w:r>
    </w:p>
    <w:p w14:paraId="473064BC" w14:textId="759A8965" w:rsidR="00D903CF" w:rsidRPr="00F5429B" w:rsidRDefault="00D903CF" w:rsidP="00D903CF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Acronym:</w:t>
      </w:r>
      <w:r w:rsidR="003C3E06">
        <w:rPr>
          <w:sz w:val="32"/>
          <w:szCs w:val="32"/>
        </w:rPr>
        <w:t xml:space="preserve"> FS_NR_FR2_OTA</w:t>
      </w:r>
      <w:r w:rsidR="00A22254">
        <w:rPr>
          <w:sz w:val="32"/>
          <w:szCs w:val="32"/>
        </w:rPr>
        <w:t>_Ph3</w:t>
      </w:r>
      <w:r w:rsidRPr="00F5429B">
        <w:rPr>
          <w:sz w:val="32"/>
          <w:szCs w:val="32"/>
        </w:rPr>
        <w:tab/>
      </w:r>
    </w:p>
    <w:p w14:paraId="26955DA9" w14:textId="0B6FC768" w:rsidR="00D903CF" w:rsidRPr="00F5429B" w:rsidRDefault="00D903CF" w:rsidP="00D903CF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Unique identifier:</w:t>
      </w:r>
      <w:r w:rsidR="00203698">
        <w:rPr>
          <w:rFonts w:hint="eastAsia"/>
          <w:sz w:val="32"/>
          <w:szCs w:val="32"/>
          <w:lang w:eastAsia="zh-CN"/>
        </w:rPr>
        <w:t xml:space="preserve"> </w:t>
      </w:r>
      <w:r w:rsidR="001F05F3" w:rsidRPr="001F05F3">
        <w:rPr>
          <w:sz w:val="32"/>
          <w:szCs w:val="32"/>
        </w:rPr>
        <w:t>1030074</w:t>
      </w:r>
      <w:r w:rsidR="001F05F3">
        <w:rPr>
          <w:rFonts w:hint="eastAsia"/>
          <w:sz w:val="32"/>
          <w:szCs w:val="32"/>
          <w:lang w:eastAsia="zh-CN"/>
        </w:rPr>
        <w:t xml:space="preserve"> </w:t>
      </w:r>
      <w:r w:rsidRPr="00F5429B">
        <w:rPr>
          <w:sz w:val="32"/>
          <w:szCs w:val="32"/>
        </w:rPr>
        <w:tab/>
      </w:r>
    </w:p>
    <w:p w14:paraId="4B36DC4F" w14:textId="77777777" w:rsidR="00953E83" w:rsidRDefault="00953E83" w:rsidP="00953E83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and make a proposal for an Acronym.</w:t>
      </w:r>
    </w:p>
    <w:p w14:paraId="12AE9A38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For a revised WI/SI: Take Unique identifier and acronym as shown in 3GPP workplan.</w:t>
      </w:r>
    </w:p>
    <w:p w14:paraId="4F5F0FD0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0CEE849E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35626403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953E83" w:rsidRPr="004C7921" w14:paraId="423F2CEF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1AA38CED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0F621EAB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7E22F151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0CABAA1D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0A9D37B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1D90B640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4C7921" w14:paraId="6899C9BB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53AC789C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a </w:t>
            </w:r>
            <w:r>
              <w:rPr>
                <w:b/>
                <w:bCs/>
                <w:color w:val="0000FF"/>
              </w:rPr>
              <w:t xml:space="preserve">Testing </w:t>
            </w:r>
            <w:r w:rsidRPr="004C7921">
              <w:rPr>
                <w:b/>
                <w:bCs/>
                <w:color w:val="0000FF"/>
              </w:rPr>
              <w:t>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A9BDDD4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7A946306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6EDD0238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2FAAFEC7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DFCE971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27652F3A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29A7C841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24BA2ED2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5A2F387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40D9B828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6FD18BD9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54EF047C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08BDE3D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7B7AA2E1" w14:textId="77777777" w:rsidR="00953E83" w:rsidRDefault="00953E83" w:rsidP="00953E83"/>
    <w:p w14:paraId="2AC79577" w14:textId="77777777" w:rsidR="00D903CF" w:rsidRPr="00F5429B" w:rsidRDefault="00D903CF" w:rsidP="00D903CF">
      <w:pPr>
        <w:pStyle w:val="Heading8"/>
        <w:rPr>
          <w:sz w:val="32"/>
          <w:szCs w:val="32"/>
        </w:rPr>
      </w:pPr>
      <w:r w:rsidRPr="00F5429B">
        <w:rPr>
          <w:sz w:val="32"/>
          <w:szCs w:val="32"/>
        </w:rPr>
        <w:t>Potential target Release:</w:t>
      </w:r>
      <w:r w:rsidRPr="00F5429B">
        <w:rPr>
          <w:sz w:val="32"/>
          <w:szCs w:val="32"/>
        </w:rPr>
        <w:tab/>
      </w:r>
      <w:r w:rsidR="003C3E06">
        <w:rPr>
          <w:i/>
          <w:iCs/>
          <w:sz w:val="32"/>
          <w:szCs w:val="32"/>
        </w:rPr>
        <w:t>Rel-19</w:t>
      </w:r>
    </w:p>
    <w:p w14:paraId="45BDB64B" w14:textId="77777777" w:rsidR="003F7142" w:rsidRPr="004C0726" w:rsidRDefault="00075FF4" w:rsidP="003F7142">
      <w:pPr>
        <w:ind w:right="-99"/>
        <w:rPr>
          <w:rFonts w:ascii="Arial" w:hAnsi="Arial" w:cs="Arial"/>
        </w:rPr>
      </w:pPr>
      <w:bookmarkStart w:id="0" w:name="_Hlk24657936"/>
      <w:r>
        <w:rPr>
          <w:rFonts w:ascii="Arial" w:hAnsi="Arial" w:cs="Arial"/>
          <w:color w:val="0000FF"/>
        </w:rPr>
        <w:t>NOTE: I</w:t>
      </w:r>
      <w:r w:rsidR="00953E83" w:rsidRPr="004C0726">
        <w:rPr>
          <w:rFonts w:ascii="Arial" w:hAnsi="Arial" w:cs="Arial"/>
          <w:color w:val="0000FF"/>
        </w:rPr>
        <w:t xml:space="preserve">n case of contradiction with the target dates of clause 5, clause 5 </w:t>
      </w:r>
      <w:r w:rsidR="004C0726" w:rsidRPr="004C0726">
        <w:rPr>
          <w:rFonts w:ascii="Arial" w:hAnsi="Arial" w:cs="Arial"/>
          <w:color w:val="0000FF"/>
        </w:rPr>
        <w:t>determines the target release</w:t>
      </w:r>
      <w:r w:rsidR="00953E83" w:rsidRPr="004C0726">
        <w:rPr>
          <w:rFonts w:ascii="Arial" w:hAnsi="Arial" w:cs="Arial"/>
          <w:color w:val="0000FF"/>
        </w:rPr>
        <w:t>.</w:t>
      </w:r>
      <w:bookmarkEnd w:id="0"/>
    </w:p>
    <w:p w14:paraId="1A0740B4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1</w:t>
      </w:r>
      <w:r w:rsidRPr="00F5429B">
        <w:rPr>
          <w:sz w:val="32"/>
          <w:szCs w:val="32"/>
        </w:rPr>
        <w:tab/>
        <w:t>Impacts</w:t>
      </w:r>
    </w:p>
    <w:p w14:paraId="2349EA9F" w14:textId="77777777" w:rsidR="00163676" w:rsidRPr="00163676" w:rsidRDefault="00163676" w:rsidP="00163676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4042D9ED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65BA9633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42210475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7B4E5DB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1E2C4DF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3A76F56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967054B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6B7956BE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5FAF1E1B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5C22D6CF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F97BDB5" w14:textId="77777777" w:rsidR="004260A5" w:rsidRDefault="003C3E06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3B55A1EB" w14:textId="77777777" w:rsidR="004260A5" w:rsidRDefault="003C3E06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F31940E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C09B535" w14:textId="77777777" w:rsidR="004260A5" w:rsidRDefault="004260A5" w:rsidP="004A40BE">
            <w:pPr>
              <w:pStyle w:val="TAC"/>
            </w:pPr>
          </w:p>
        </w:tc>
      </w:tr>
      <w:tr w:rsidR="004260A5" w14:paraId="5E57BEF0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901A279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3EC2C1B7" w14:textId="77777777" w:rsidR="004260A5" w:rsidRDefault="003C3E06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508E6771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2232B5A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A42D23F" w14:textId="77777777" w:rsidR="004260A5" w:rsidRDefault="003C3E06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1088775C" w14:textId="77777777" w:rsidR="004260A5" w:rsidRDefault="003C3E06" w:rsidP="004A40BE">
            <w:pPr>
              <w:pStyle w:val="TAC"/>
            </w:pPr>
            <w:r>
              <w:t>X</w:t>
            </w:r>
          </w:p>
        </w:tc>
      </w:tr>
      <w:tr w:rsidR="004260A5" w14:paraId="01A3BC0D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744F811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5BEDA02E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626F627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FBE1028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97EAE2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BEB6C3A" w14:textId="77777777" w:rsidR="004260A5" w:rsidRDefault="004260A5" w:rsidP="004A40BE">
            <w:pPr>
              <w:pStyle w:val="TAC"/>
            </w:pPr>
          </w:p>
        </w:tc>
      </w:tr>
    </w:tbl>
    <w:p w14:paraId="0171DD13" w14:textId="77777777" w:rsidR="008A76FD" w:rsidRDefault="008A76FD" w:rsidP="001C5C86">
      <w:pPr>
        <w:ind w:right="-99"/>
        <w:rPr>
          <w:b/>
        </w:rPr>
      </w:pPr>
    </w:p>
    <w:p w14:paraId="083AC4AD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2</w:t>
      </w:r>
      <w:r w:rsidRPr="00F5429B">
        <w:rPr>
          <w:sz w:val="32"/>
          <w:szCs w:val="32"/>
        </w:rPr>
        <w:tab/>
        <w:t>Classification of the Work Item and linked work items</w:t>
      </w:r>
    </w:p>
    <w:p w14:paraId="5197C440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46509A92" w14:textId="77777777" w:rsidR="00CC5A41" w:rsidRDefault="00A36378" w:rsidP="000D5D45">
      <w:pPr>
        <w:pStyle w:val="tah0"/>
        <w:spacing w:before="0" w:beforeAutospacing="0" w:after="0" w:afterAutospacing="0"/>
      </w:pPr>
      <w:r w:rsidRPr="00A36378">
        <w:t xml:space="preserve">This </w:t>
      </w:r>
      <w:r w:rsidR="00005179">
        <w:t xml:space="preserve">description </w:t>
      </w:r>
      <w:r w:rsidRPr="00A36378">
        <w:t xml:space="preserve">is </w:t>
      </w:r>
      <w:r w:rsidR="00005179">
        <w:t xml:space="preserve">either </w:t>
      </w:r>
      <w:r w:rsidRPr="00A36378">
        <w:t>a …</w:t>
      </w:r>
      <w:r w:rsidR="001211F3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005179" w14:paraId="0FEE255A" w14:textId="77777777">
        <w:trPr>
          <w:cantSplit/>
          <w:jc w:val="center"/>
        </w:trPr>
        <w:tc>
          <w:tcPr>
            <w:tcW w:w="452" w:type="dxa"/>
          </w:tcPr>
          <w:p w14:paraId="1D46B32D" w14:textId="77777777" w:rsidR="00005179" w:rsidRDefault="003C3E06">
            <w:pPr>
              <w:pStyle w:val="TAC"/>
            </w:pPr>
            <w:r>
              <w:lastRenderedPageBreak/>
              <w:t>X</w:t>
            </w:r>
          </w:p>
        </w:tc>
        <w:tc>
          <w:tcPr>
            <w:tcW w:w="2917" w:type="dxa"/>
            <w:shd w:val="clear" w:color="auto" w:fill="E0E0E0"/>
          </w:tcPr>
          <w:p w14:paraId="3C547A8C" w14:textId="77777777" w:rsidR="00005179" w:rsidRPr="00005179" w:rsidRDefault="00005179">
            <w:pPr>
              <w:pStyle w:val="TAH"/>
              <w:ind w:right="-99"/>
              <w:jc w:val="left"/>
              <w:rPr>
                <w:bCs/>
              </w:rPr>
            </w:pPr>
            <w:r w:rsidRPr="00005179">
              <w:rPr>
                <w:bCs/>
                <w:sz w:val="20"/>
              </w:rPr>
              <w:t>Study Item</w:t>
            </w:r>
          </w:p>
        </w:tc>
      </w:tr>
    </w:tbl>
    <w:p w14:paraId="3E1BB507" w14:textId="77777777" w:rsidR="00A36378" w:rsidRPr="00005179" w:rsidRDefault="00005179" w:rsidP="000D5D45">
      <w:pPr>
        <w:pStyle w:val="tah0"/>
        <w:spacing w:before="0" w:beforeAutospacing="0" w:after="0" w:afterAutospacing="0"/>
      </w:pPr>
      <w:r w:rsidRPr="00005179">
        <w:t>or a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005179" w14:paraId="73E4C731" w14:textId="77777777" w:rsidTr="00005179">
        <w:trPr>
          <w:cantSplit/>
          <w:jc w:val="center"/>
        </w:trPr>
        <w:tc>
          <w:tcPr>
            <w:tcW w:w="3369" w:type="dxa"/>
            <w:gridSpan w:val="2"/>
            <w:shd w:val="pct15" w:color="auto" w:fill="auto"/>
          </w:tcPr>
          <w:p w14:paraId="47FCA462" w14:textId="77777777" w:rsidR="00005179" w:rsidRPr="00005179" w:rsidRDefault="00005179">
            <w:pPr>
              <w:pStyle w:val="TAH"/>
              <w:ind w:right="-99"/>
              <w:jc w:val="left"/>
              <w:rPr>
                <w:sz w:val="20"/>
              </w:rPr>
            </w:pPr>
            <w:r w:rsidRPr="00005179">
              <w:rPr>
                <w:sz w:val="20"/>
              </w:rPr>
              <w:t>Normative Work Item:</w:t>
            </w:r>
          </w:p>
          <w:p w14:paraId="423B3172" w14:textId="77777777" w:rsidR="00005179" w:rsidRPr="00005179" w:rsidRDefault="00005179">
            <w:pPr>
              <w:pStyle w:val="TAH"/>
              <w:ind w:right="-99"/>
              <w:jc w:val="left"/>
              <w:rPr>
                <w:b w:val="0"/>
                <w:bCs/>
                <w:i/>
                <w:iCs/>
                <w:sz w:val="20"/>
              </w:rPr>
            </w:pPr>
            <w:r w:rsidRPr="00005179">
              <w:rPr>
                <w:b w:val="0"/>
                <w:bCs/>
                <w:i/>
                <w:iCs/>
                <w:sz w:val="20"/>
              </w:rPr>
              <w:t>tick applicable boxes below</w:t>
            </w:r>
          </w:p>
        </w:tc>
      </w:tr>
      <w:tr w:rsidR="00005179" w14:paraId="63D06E79" w14:textId="77777777">
        <w:trPr>
          <w:cantSplit/>
          <w:jc w:val="center"/>
        </w:trPr>
        <w:tc>
          <w:tcPr>
            <w:tcW w:w="452" w:type="dxa"/>
          </w:tcPr>
          <w:p w14:paraId="2ABA8868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10FBCF2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1</w:t>
            </w:r>
          </w:p>
        </w:tc>
      </w:tr>
      <w:tr w:rsidR="00005179" w14:paraId="21B8D125" w14:textId="77777777">
        <w:trPr>
          <w:cantSplit/>
          <w:jc w:val="center"/>
        </w:trPr>
        <w:tc>
          <w:tcPr>
            <w:tcW w:w="452" w:type="dxa"/>
          </w:tcPr>
          <w:p w14:paraId="4E2AFAA3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1DE2185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2</w:t>
            </w:r>
          </w:p>
        </w:tc>
      </w:tr>
      <w:tr w:rsidR="00005179" w14:paraId="487A75D3" w14:textId="77777777">
        <w:trPr>
          <w:cantSplit/>
          <w:jc w:val="center"/>
        </w:trPr>
        <w:tc>
          <w:tcPr>
            <w:tcW w:w="452" w:type="dxa"/>
          </w:tcPr>
          <w:p w14:paraId="4A3C4C83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6500FCA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3</w:t>
            </w:r>
          </w:p>
        </w:tc>
      </w:tr>
      <w:tr w:rsidR="00005179" w14:paraId="51CEE1DD" w14:textId="77777777">
        <w:trPr>
          <w:cantSplit/>
          <w:jc w:val="center"/>
        </w:trPr>
        <w:tc>
          <w:tcPr>
            <w:tcW w:w="452" w:type="dxa"/>
          </w:tcPr>
          <w:p w14:paraId="1D06F765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F4DAC11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Other</w:t>
            </w:r>
            <w:r>
              <w:rPr>
                <w:b w:val="0"/>
                <w:bCs/>
                <w:sz w:val="20"/>
              </w:rPr>
              <w:t xml:space="preserve"> (e.g. testing)</w:t>
            </w:r>
          </w:p>
        </w:tc>
      </w:tr>
    </w:tbl>
    <w:p w14:paraId="08BBC563" w14:textId="77777777" w:rsidR="004876B9" w:rsidRDefault="004876B9" w:rsidP="001C5C86">
      <w:pPr>
        <w:ind w:right="-99"/>
        <w:rPr>
          <w:b/>
        </w:rPr>
      </w:pPr>
    </w:p>
    <w:p w14:paraId="2690223C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027E2547" w14:textId="77777777" w:rsidR="00BC5590" w:rsidRPr="009A6092" w:rsidRDefault="00BC5590" w:rsidP="00BC5590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14:paraId="19C99CE6" w14:textId="77777777" w:rsidTr="009A6092">
        <w:tc>
          <w:tcPr>
            <w:tcW w:w="10314" w:type="dxa"/>
            <w:gridSpan w:val="4"/>
            <w:shd w:val="clear" w:color="auto" w:fill="E0E0E0"/>
          </w:tcPr>
          <w:p w14:paraId="3C68C13A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7DE35EBE" w14:textId="77777777" w:rsidTr="009A6092">
        <w:tc>
          <w:tcPr>
            <w:tcW w:w="1101" w:type="dxa"/>
            <w:shd w:val="clear" w:color="auto" w:fill="E0E0E0"/>
          </w:tcPr>
          <w:p w14:paraId="6694F154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AFB122E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0CF579C8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404DA5ED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1D79BEA8" w14:textId="77777777" w:rsidTr="009A6092">
        <w:tc>
          <w:tcPr>
            <w:tcW w:w="1101" w:type="dxa"/>
          </w:tcPr>
          <w:p w14:paraId="16B6A393" w14:textId="77777777"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77ADFE50" w14:textId="77777777"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690240F1" w14:textId="77777777" w:rsidR="008835FC" w:rsidRDefault="008835FC" w:rsidP="00A10539">
            <w:pPr>
              <w:pStyle w:val="TAL"/>
            </w:pPr>
          </w:p>
        </w:tc>
        <w:tc>
          <w:tcPr>
            <w:tcW w:w="7011" w:type="dxa"/>
          </w:tcPr>
          <w:p w14:paraId="16823D63" w14:textId="77777777" w:rsidR="008835FC" w:rsidRPr="00251D80" w:rsidRDefault="008835FC" w:rsidP="00982CD6">
            <w:pPr>
              <w:pStyle w:val="tah0"/>
            </w:pPr>
          </w:p>
        </w:tc>
      </w:tr>
    </w:tbl>
    <w:p w14:paraId="6293F5A4" w14:textId="77777777" w:rsidR="004876B9" w:rsidRDefault="004C0726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</w:t>
      </w:r>
      <w:r w:rsidR="003B3A93">
        <w:rPr>
          <w:color w:val="0000FF"/>
        </w:rPr>
        <w:tab/>
      </w:r>
      <w:r>
        <w:rPr>
          <w:color w:val="0000FF"/>
        </w:rPr>
        <w:t>WID. Therefore the table above should include the feature WI</w:t>
      </w:r>
      <w:r w:rsidR="003B3A93">
        <w:rPr>
          <w:color w:val="0000FF"/>
        </w:rPr>
        <w:t xml:space="preserve"> data (In case the feature covers Core and Perf. </w:t>
      </w:r>
      <w:r w:rsidR="00BC5590">
        <w:rPr>
          <w:color w:val="0000FF"/>
        </w:rPr>
        <w:tab/>
      </w:r>
      <w:r w:rsidR="003B3A93">
        <w:rPr>
          <w:color w:val="0000FF"/>
        </w:rPr>
        <w:t>part, please list under Working Group the leading WG of the Core part)</w:t>
      </w:r>
      <w:r>
        <w:rPr>
          <w:color w:val="0000FF"/>
        </w:rPr>
        <w:t>.</w:t>
      </w:r>
    </w:p>
    <w:p w14:paraId="614380C6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1134"/>
        <w:gridCol w:w="3402"/>
        <w:gridCol w:w="4536"/>
      </w:tblGrid>
      <w:tr w:rsidR="008835FC" w14:paraId="7E839518" w14:textId="77777777" w:rsidTr="00171925">
        <w:tc>
          <w:tcPr>
            <w:tcW w:w="10314" w:type="dxa"/>
            <w:gridSpan w:val="4"/>
            <w:shd w:val="clear" w:color="auto" w:fill="E0E0E0"/>
          </w:tcPr>
          <w:p w14:paraId="75B010DB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</w:t>
            </w:r>
            <w:r w:rsidR="00163676">
              <w:t>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63676" w14:paraId="6299BE48" w14:textId="77777777" w:rsidTr="00163676">
        <w:tc>
          <w:tcPr>
            <w:tcW w:w="1242" w:type="dxa"/>
            <w:shd w:val="clear" w:color="auto" w:fill="E0E0E0"/>
          </w:tcPr>
          <w:p w14:paraId="18FBBD85" w14:textId="77777777" w:rsidR="00163676" w:rsidRPr="00163676" w:rsidRDefault="00163676" w:rsidP="00163676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63676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Acronym</w:t>
            </w:r>
          </w:p>
        </w:tc>
        <w:tc>
          <w:tcPr>
            <w:tcW w:w="1134" w:type="dxa"/>
            <w:shd w:val="clear" w:color="auto" w:fill="E0E0E0"/>
          </w:tcPr>
          <w:p w14:paraId="0CA25E47" w14:textId="77777777" w:rsidR="00163676" w:rsidRDefault="00163676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402" w:type="dxa"/>
            <w:shd w:val="clear" w:color="auto" w:fill="E0E0E0"/>
          </w:tcPr>
          <w:p w14:paraId="4C077DCB" w14:textId="77777777" w:rsidR="00163676" w:rsidRDefault="00163676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5671B0D5" w14:textId="77777777" w:rsidR="00163676" w:rsidRDefault="00163676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163676" w14:paraId="23237988" w14:textId="77777777" w:rsidTr="00163676">
        <w:tc>
          <w:tcPr>
            <w:tcW w:w="1242" w:type="dxa"/>
          </w:tcPr>
          <w:p w14:paraId="3F25C75E" w14:textId="77777777" w:rsidR="00163676" w:rsidRPr="000664EF" w:rsidRDefault="004164E7" w:rsidP="008835FC">
            <w:pPr>
              <w:pStyle w:val="TAL"/>
              <w:rPr>
                <w:lang w:val="de-DE"/>
              </w:rPr>
            </w:pPr>
            <w:r w:rsidRPr="000664EF">
              <w:rPr>
                <w:lang w:val="de-DE"/>
              </w:rPr>
              <w:t>FS_NR_FR2_OTA_enh</w:t>
            </w:r>
          </w:p>
        </w:tc>
        <w:tc>
          <w:tcPr>
            <w:tcW w:w="1134" w:type="dxa"/>
          </w:tcPr>
          <w:p w14:paraId="275E3A9D" w14:textId="77777777" w:rsidR="00163676" w:rsidRDefault="004164E7" w:rsidP="008835FC">
            <w:pPr>
              <w:pStyle w:val="TAL"/>
            </w:pPr>
            <w:r w:rsidRPr="004164E7">
              <w:t>950068</w:t>
            </w:r>
          </w:p>
        </w:tc>
        <w:tc>
          <w:tcPr>
            <w:tcW w:w="3402" w:type="dxa"/>
          </w:tcPr>
          <w:p w14:paraId="64FB6E3A" w14:textId="77777777" w:rsidR="00163676" w:rsidRDefault="004164E7" w:rsidP="008835FC">
            <w:pPr>
              <w:pStyle w:val="TAL"/>
            </w:pPr>
            <w:r w:rsidRPr="004164E7">
              <w:t>Study on NR frequency range 2 (FR2) Over-the-Air (OTA) testing enhancements</w:t>
            </w:r>
          </w:p>
        </w:tc>
        <w:tc>
          <w:tcPr>
            <w:tcW w:w="4536" w:type="dxa"/>
          </w:tcPr>
          <w:p w14:paraId="1CC09511" w14:textId="3004FEFD" w:rsidR="00163676" w:rsidRPr="00297343" w:rsidRDefault="00297343" w:rsidP="008835FC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297343">
              <w:rPr>
                <w:rFonts w:ascii="Arial" w:hAnsi="Arial" w:cs="Arial"/>
                <w:sz w:val="18"/>
                <w:szCs w:val="18"/>
              </w:rPr>
              <w:t>Rel-18 SI</w:t>
            </w:r>
          </w:p>
        </w:tc>
      </w:tr>
      <w:tr w:rsidR="004164E7" w14:paraId="5D37D89F" w14:textId="77777777" w:rsidTr="00163676">
        <w:tc>
          <w:tcPr>
            <w:tcW w:w="1242" w:type="dxa"/>
          </w:tcPr>
          <w:p w14:paraId="22FA0D68" w14:textId="77777777" w:rsidR="004164E7" w:rsidRPr="004164E7" w:rsidRDefault="004164E7" w:rsidP="008835FC">
            <w:pPr>
              <w:pStyle w:val="TAL"/>
            </w:pPr>
            <w:r w:rsidRPr="004164E7">
              <w:t>NR_MIMO_evo_DL_UL</w:t>
            </w:r>
          </w:p>
        </w:tc>
        <w:tc>
          <w:tcPr>
            <w:tcW w:w="1134" w:type="dxa"/>
          </w:tcPr>
          <w:p w14:paraId="6DE10EB1" w14:textId="77777777" w:rsidR="004164E7" w:rsidRPr="004164E7" w:rsidRDefault="004164E7" w:rsidP="008835FC">
            <w:pPr>
              <w:pStyle w:val="TAL"/>
            </w:pPr>
            <w:r w:rsidRPr="004164E7">
              <w:t>940096</w:t>
            </w:r>
          </w:p>
        </w:tc>
        <w:tc>
          <w:tcPr>
            <w:tcW w:w="3402" w:type="dxa"/>
          </w:tcPr>
          <w:p w14:paraId="6DFD9A2E" w14:textId="77777777" w:rsidR="004164E7" w:rsidRPr="004164E7" w:rsidRDefault="004164E7" w:rsidP="008835FC">
            <w:pPr>
              <w:pStyle w:val="TAL"/>
            </w:pPr>
            <w:r w:rsidRPr="004164E7">
              <w:t>NR MIMO evolution for downlink and uplink</w:t>
            </w:r>
          </w:p>
        </w:tc>
        <w:tc>
          <w:tcPr>
            <w:tcW w:w="4536" w:type="dxa"/>
          </w:tcPr>
          <w:p w14:paraId="3510B68C" w14:textId="396C37D8" w:rsidR="004164E7" w:rsidRPr="00251D80" w:rsidRDefault="00C86933" w:rsidP="008835FC">
            <w:pPr>
              <w:pStyle w:val="tah0"/>
            </w:pPr>
            <w:r w:rsidRPr="00297343">
              <w:rPr>
                <w:rFonts w:ascii="Arial" w:hAnsi="Arial" w:cs="Arial"/>
                <w:sz w:val="18"/>
                <w:szCs w:val="18"/>
              </w:rPr>
              <w:t xml:space="preserve">Rel-18 </w:t>
            </w:r>
            <w:r>
              <w:rPr>
                <w:rFonts w:ascii="Arial" w:hAnsi="Arial" w:cs="Arial"/>
                <w:sz w:val="18"/>
                <w:szCs w:val="18"/>
              </w:rPr>
              <w:t>W</w:t>
            </w:r>
            <w:r w:rsidRPr="00297343">
              <w:rPr>
                <w:rFonts w:ascii="Arial" w:hAnsi="Arial" w:cs="Arial"/>
                <w:sz w:val="18"/>
                <w:szCs w:val="18"/>
              </w:rPr>
              <w:t>I</w:t>
            </w:r>
          </w:p>
        </w:tc>
      </w:tr>
    </w:tbl>
    <w:p w14:paraId="427E3BB4" w14:textId="77777777" w:rsidR="003B3A93" w:rsidRDefault="003B3A93" w:rsidP="00D521C1">
      <w:pPr>
        <w:spacing w:after="0"/>
        <w:ind w:right="-96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WIs/SIs in other TSGs sh</w:t>
      </w:r>
      <w:r w:rsidR="00BC5590">
        <w:rPr>
          <w:color w:val="0000FF"/>
        </w:rPr>
        <w:t>all</w:t>
      </w:r>
      <w:r>
        <w:rPr>
          <w:color w:val="0000FF"/>
        </w:rPr>
        <w:t xml:space="preserve"> be indicated</w:t>
      </w:r>
      <w:r w:rsidR="00BC5590">
        <w:rPr>
          <w:color w:val="0000FF"/>
        </w:rPr>
        <w:t xml:space="preserve"> here</w:t>
      </w:r>
      <w:r>
        <w:rPr>
          <w:color w:val="0000FF"/>
        </w:rPr>
        <w:t>.</w:t>
      </w:r>
    </w:p>
    <w:p w14:paraId="7FC55076" w14:textId="77777777" w:rsidR="003B3A93" w:rsidRDefault="003B3A93" w:rsidP="00D521C1">
      <w:pPr>
        <w:spacing w:after="0"/>
        <w:ind w:right="-96"/>
        <w:rPr>
          <w:color w:val="0000FF"/>
        </w:rPr>
      </w:pPr>
    </w:p>
    <w:p w14:paraId="4FACCA88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3</w:t>
      </w:r>
      <w:r w:rsidRPr="00F5429B">
        <w:rPr>
          <w:sz w:val="32"/>
          <w:szCs w:val="32"/>
        </w:rPr>
        <w:tab/>
        <w:t>Justification</w:t>
      </w:r>
    </w:p>
    <w:p w14:paraId="32E2B36D" w14:textId="77777777" w:rsidR="003C3E06" w:rsidRPr="00E302CA" w:rsidRDefault="003C3E06" w:rsidP="003C3E06">
      <w:pPr>
        <w:jc w:val="both"/>
      </w:pPr>
      <w:r w:rsidRPr="00E302CA">
        <w:t xml:space="preserve">In </w:t>
      </w:r>
      <w:r w:rsidRPr="00E302CA">
        <w:rPr>
          <w:rFonts w:hint="eastAsia"/>
        </w:rPr>
        <w:t>Rel-17</w:t>
      </w:r>
      <w:r>
        <w:t xml:space="preserve"> </w:t>
      </w:r>
      <w:r w:rsidRPr="00E302CA">
        <w:t>study on FR2 OTA testing enhancements</w:t>
      </w:r>
      <w:r>
        <w:t xml:space="preserve"> </w:t>
      </w:r>
      <w:r w:rsidRPr="00E302CA">
        <w:t>(</w:t>
      </w:r>
      <w:r w:rsidRPr="00C16226">
        <w:t>Acronym:</w:t>
      </w:r>
      <w:r>
        <w:t xml:space="preserve"> </w:t>
      </w:r>
      <w:r w:rsidRPr="00E302CA">
        <w:t xml:space="preserve">FS_NR_FR2_OTA_enh), the test methodology was studied and specified </w:t>
      </w:r>
      <w:r>
        <w:t xml:space="preserve">according to the core/performance requirements defined in the corresponding WI for </w:t>
      </w:r>
      <w:r w:rsidRPr="0057250F">
        <w:t>multi-Rx chain DL reception</w:t>
      </w:r>
      <w:r>
        <w:t>.</w:t>
      </w:r>
    </w:p>
    <w:p w14:paraId="3E0A2547" w14:textId="1D44A274" w:rsidR="003C3E06" w:rsidRDefault="003C3E06" w:rsidP="003C3E06">
      <w:pPr>
        <w:spacing w:after="0"/>
        <w:ind w:right="-96"/>
        <w:jc w:val="both"/>
      </w:pPr>
      <w:r w:rsidRPr="00C16226">
        <w:t>In Rel-18 WI on MIMO Evolution for Downlink and Uplink (Acronym: NR_MIMO_evo_DL_UL), one of the objectives is to study, and if needed, extend the specification to facilitate simultaneous transmission with multi-panel (STxMP), targeting CPE/FWA/vehicle/industrial devices.</w:t>
      </w:r>
      <w:r>
        <w:t xml:space="preserve"> Then some UE RF requirements </w:t>
      </w:r>
      <w:r w:rsidR="00C440DA">
        <w:rPr>
          <w:rFonts w:hint="eastAsia"/>
          <w:lang w:eastAsia="zh-CN"/>
        </w:rPr>
        <w:t>for PC1</w:t>
      </w:r>
      <w:r w:rsidR="00025AA1">
        <w:rPr>
          <w:rFonts w:hint="eastAsia"/>
          <w:lang w:eastAsia="zh-CN"/>
        </w:rPr>
        <w:t>/PC2/</w:t>
      </w:r>
      <w:r w:rsidR="00C440DA">
        <w:rPr>
          <w:rFonts w:hint="eastAsia"/>
          <w:lang w:eastAsia="zh-CN"/>
        </w:rPr>
        <w:t>PC5</w:t>
      </w:r>
      <w:r w:rsidR="00025AA1">
        <w:rPr>
          <w:rFonts w:hint="eastAsia"/>
          <w:lang w:eastAsia="zh-CN"/>
        </w:rPr>
        <w:t>/PC6</w:t>
      </w:r>
      <w:r w:rsidR="00C440DA">
        <w:rPr>
          <w:rFonts w:hint="eastAsia"/>
          <w:lang w:eastAsia="zh-CN"/>
        </w:rPr>
        <w:t xml:space="preserve"> </w:t>
      </w:r>
      <w:r>
        <w:t>were specified for STxMP scenarios in RAN4.</w:t>
      </w:r>
    </w:p>
    <w:p w14:paraId="2644F5FA" w14:textId="77777777" w:rsidR="003C3E06" w:rsidRDefault="003C3E06" w:rsidP="003C3E06">
      <w:pPr>
        <w:spacing w:after="0"/>
        <w:ind w:right="-96"/>
        <w:jc w:val="both"/>
      </w:pPr>
      <w:r>
        <w:t xml:space="preserve"> </w:t>
      </w:r>
    </w:p>
    <w:p w14:paraId="3E9D41DA" w14:textId="77777777" w:rsidR="003C3E06" w:rsidRPr="001C2F74" w:rsidRDefault="003C3E06" w:rsidP="003C3E06">
      <w:pPr>
        <w:spacing w:after="0"/>
        <w:ind w:right="-96"/>
        <w:jc w:val="both"/>
      </w:pPr>
      <w:r>
        <w:t xml:space="preserve">As a result, there is a need to enhance the FR2 test methodology to accommodate the verification of these new requirements. This enhancement should also include </w:t>
      </w:r>
      <w:r w:rsidRPr="001C2F74">
        <w:t>a preliminary assessment of the related uncertainties.</w:t>
      </w:r>
    </w:p>
    <w:p w14:paraId="31F40D5B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4</w:t>
      </w:r>
      <w:r w:rsidRPr="00F5429B">
        <w:rPr>
          <w:sz w:val="32"/>
          <w:szCs w:val="32"/>
        </w:rPr>
        <w:tab/>
        <w:t>Objective</w:t>
      </w:r>
    </w:p>
    <w:p w14:paraId="7AB128A2" w14:textId="77777777" w:rsidR="0040240E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7970C11D" w14:textId="77777777" w:rsidR="004164E7" w:rsidRDefault="004164E7" w:rsidP="004164E7">
      <w:pPr>
        <w:rPr>
          <w:iCs/>
        </w:rPr>
      </w:pPr>
      <w:r w:rsidRPr="00252600">
        <w:rPr>
          <w:iCs/>
        </w:rPr>
        <w:t xml:space="preserve">Objectives for this </w:t>
      </w:r>
      <w:r>
        <w:rPr>
          <w:iCs/>
        </w:rPr>
        <w:t>study item</w:t>
      </w:r>
      <w:r w:rsidRPr="00252600">
        <w:rPr>
          <w:iCs/>
        </w:rPr>
        <w:t xml:space="preserve"> are as follows</w:t>
      </w:r>
    </w:p>
    <w:p w14:paraId="75AD75E2" w14:textId="61C23DC1" w:rsidR="004164E7" w:rsidRPr="0057250F" w:rsidRDefault="004164E7" w:rsidP="004164E7">
      <w:pPr>
        <w:numPr>
          <w:ilvl w:val="0"/>
          <w:numId w:val="8"/>
        </w:numPr>
        <w:spacing w:after="0"/>
      </w:pPr>
      <w:r w:rsidRPr="0057250F">
        <w:t xml:space="preserve">Study and define RF testing methodology for FR2 </w:t>
      </w:r>
      <w:r w:rsidR="000664EF">
        <w:rPr>
          <w:rFonts w:hint="eastAsia"/>
          <w:lang w:eastAsia="zh-CN"/>
        </w:rPr>
        <w:t xml:space="preserve">non-handheld </w:t>
      </w:r>
      <w:r w:rsidRPr="0057250F">
        <w:t xml:space="preserve">UE that can transmit simultaneously with multi-panel </w:t>
      </w:r>
    </w:p>
    <w:p w14:paraId="1A906527" w14:textId="77777777" w:rsidR="004164E7" w:rsidRDefault="004164E7" w:rsidP="004164E7">
      <w:pPr>
        <w:numPr>
          <w:ilvl w:val="1"/>
          <w:numId w:val="8"/>
        </w:numPr>
        <w:spacing w:after="0"/>
      </w:pPr>
      <w:r w:rsidRPr="0057250F">
        <w:t>Define the measurement setup and test procedure for configured transmitted power requirements for simultaneous transmission to multiple directions</w:t>
      </w:r>
    </w:p>
    <w:p w14:paraId="41615684" w14:textId="672AF9BF" w:rsidR="000664EF" w:rsidRPr="0057250F" w:rsidRDefault="000664EF" w:rsidP="000664EF">
      <w:pPr>
        <w:numPr>
          <w:ilvl w:val="2"/>
          <w:numId w:val="8"/>
        </w:numPr>
        <w:spacing w:after="0"/>
      </w:pPr>
      <w:r w:rsidRPr="000664EF">
        <w:t>Selecting proper AoA pairs for verification perspective</w:t>
      </w:r>
    </w:p>
    <w:p w14:paraId="30853AFF" w14:textId="4495DD1B" w:rsidR="004164E7" w:rsidRPr="0057250F" w:rsidRDefault="004164E7" w:rsidP="00723000">
      <w:pPr>
        <w:numPr>
          <w:ilvl w:val="1"/>
          <w:numId w:val="8"/>
        </w:numPr>
        <w:spacing w:after="0"/>
      </w:pPr>
      <w:r w:rsidRPr="0057250F">
        <w:t xml:space="preserve">Target </w:t>
      </w:r>
      <w:r w:rsidR="002150ED">
        <w:rPr>
          <w:rFonts w:hint="eastAsia"/>
          <w:lang w:eastAsia="zh-CN"/>
        </w:rPr>
        <w:t>PC1/PC5</w:t>
      </w:r>
      <w:r w:rsidRPr="0057250F">
        <w:t xml:space="preserve"> devices</w:t>
      </w:r>
      <w:r w:rsidR="00025AA1">
        <w:rPr>
          <w:rFonts w:hint="eastAsia"/>
          <w:lang w:eastAsia="zh-CN"/>
        </w:rPr>
        <w:t xml:space="preserve"> as the 1</w:t>
      </w:r>
      <w:r w:rsidR="00025AA1" w:rsidRPr="00025AA1">
        <w:rPr>
          <w:rFonts w:hint="eastAsia"/>
          <w:vertAlign w:val="superscript"/>
          <w:lang w:eastAsia="zh-CN"/>
        </w:rPr>
        <w:t>st</w:t>
      </w:r>
      <w:r w:rsidR="00025AA1">
        <w:rPr>
          <w:rFonts w:hint="eastAsia"/>
          <w:lang w:eastAsia="zh-CN"/>
        </w:rPr>
        <w:t xml:space="preserve"> priority</w:t>
      </w:r>
      <w:r w:rsidRPr="0057250F">
        <w:t>.</w:t>
      </w:r>
    </w:p>
    <w:p w14:paraId="02351A76" w14:textId="77777777" w:rsidR="004164E7" w:rsidRPr="0057250F" w:rsidRDefault="004164E7" w:rsidP="00723000">
      <w:pPr>
        <w:numPr>
          <w:ilvl w:val="1"/>
          <w:numId w:val="8"/>
        </w:numPr>
        <w:spacing w:after="0"/>
      </w:pPr>
      <w:r w:rsidRPr="0057250F">
        <w:t>Develop the related preliminary uncertainty assessments for the test methodolog</w:t>
      </w:r>
      <w:r>
        <w:t>y</w:t>
      </w:r>
    </w:p>
    <w:p w14:paraId="4A44E1D4" w14:textId="77777777" w:rsidR="004164E7" w:rsidRPr="0057250F" w:rsidRDefault="004164E7" w:rsidP="00723000">
      <w:pPr>
        <w:numPr>
          <w:ilvl w:val="1"/>
          <w:numId w:val="8"/>
        </w:numPr>
        <w:spacing w:after="0"/>
      </w:pPr>
      <w:r w:rsidRPr="0057250F">
        <w:t xml:space="preserve">FR2 test methods for multi-Rx chain DL reception defined in TR 38.871 should be used as the baseline. </w:t>
      </w:r>
    </w:p>
    <w:p w14:paraId="4F986E5D" w14:textId="77777777" w:rsidR="004164E7" w:rsidRPr="0057250F" w:rsidRDefault="004164E7" w:rsidP="00723000">
      <w:pPr>
        <w:numPr>
          <w:ilvl w:val="1"/>
          <w:numId w:val="8"/>
        </w:numPr>
        <w:spacing w:after="0"/>
      </w:pPr>
      <w:r w:rsidRPr="0057250F">
        <w:t>The tests shall take the test system reuse, test system complexity and test time into account to keep the whole test costs within a reasonable level.</w:t>
      </w:r>
    </w:p>
    <w:p w14:paraId="25CEC94B" w14:textId="77777777" w:rsidR="0040240E" w:rsidRDefault="0040240E" w:rsidP="0040240E">
      <w:pPr>
        <w:spacing w:after="0"/>
        <w:rPr>
          <w:bCs/>
        </w:rPr>
      </w:pPr>
    </w:p>
    <w:p w14:paraId="4E2164D3" w14:textId="762F78C4" w:rsidR="002723FE" w:rsidRPr="0055700D" w:rsidRDefault="00D26CE4" w:rsidP="002723FE">
      <w:pPr>
        <w:numPr>
          <w:ilvl w:val="0"/>
          <w:numId w:val="8"/>
        </w:numPr>
        <w:spacing w:after="0"/>
      </w:pPr>
      <w:r w:rsidRPr="0055700D">
        <w:t xml:space="preserve">Note: check in RAN#105 regarding whether or not </w:t>
      </w:r>
      <w:r w:rsidR="0055700D" w:rsidRPr="0055700D">
        <w:t>to s</w:t>
      </w:r>
      <w:r w:rsidR="002723FE" w:rsidRPr="0055700D">
        <w:t xml:space="preserve">tudy OTA </w:t>
      </w:r>
      <w:r w:rsidR="002723FE" w:rsidRPr="0055700D">
        <w:rPr>
          <w:rFonts w:hint="eastAsia"/>
          <w:lang w:eastAsia="zh-CN"/>
        </w:rPr>
        <w:t xml:space="preserve">testability </w:t>
      </w:r>
      <w:r w:rsidR="002723FE" w:rsidRPr="0055700D">
        <w:t>related aspects such as beam management as related to AI/ML</w:t>
      </w:r>
    </w:p>
    <w:p w14:paraId="334063E2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4844A6EC" w14:textId="77777777" w:rsidR="0040240E" w:rsidRPr="00EE1AB4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03EE689D" w14:textId="77777777" w:rsidR="0040240E" w:rsidRDefault="0040240E" w:rsidP="0040240E">
      <w:pPr>
        <w:spacing w:after="0"/>
      </w:pPr>
    </w:p>
    <w:p w14:paraId="6C30140B" w14:textId="77777777" w:rsidR="0040240E" w:rsidRDefault="0040240E" w:rsidP="0040240E">
      <w:pPr>
        <w:spacing w:after="0"/>
      </w:pPr>
    </w:p>
    <w:p w14:paraId="0B7DCF01" w14:textId="77777777" w:rsidR="0040240E" w:rsidRPr="002C2D4A" w:rsidRDefault="0040240E" w:rsidP="0040240E">
      <w:pPr>
        <w:spacing w:after="0"/>
      </w:pPr>
    </w:p>
    <w:p w14:paraId="747B0724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2ECDEF9C" w14:textId="77777777" w:rsidR="0040240E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14:paraId="2D6DED25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has to be done via the status report and not via a revised WID/SID.</w:t>
      </w:r>
    </w:p>
    <w:p w14:paraId="6D2F6421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4E212EF6" w14:textId="77777777" w:rsidR="0040240E" w:rsidRPr="004E3261" w:rsidRDefault="0040240E" w:rsidP="0040240E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6A137FA3" w14:textId="77777777" w:rsidR="0040240E" w:rsidRPr="000402D9" w:rsidRDefault="0040240E" w:rsidP="0040240E">
      <w:pPr>
        <w:spacing w:after="0"/>
      </w:pPr>
    </w:p>
    <w:p w14:paraId="09147C1E" w14:textId="77777777" w:rsidR="0040240E" w:rsidRDefault="0040240E" w:rsidP="006146D2">
      <w:pPr>
        <w:rPr>
          <w:i/>
        </w:rPr>
      </w:pPr>
    </w:p>
    <w:p w14:paraId="71EA2D96" w14:textId="77777777" w:rsid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5</w:t>
      </w:r>
      <w:r w:rsidRPr="00F5429B">
        <w:rPr>
          <w:sz w:val="32"/>
          <w:szCs w:val="32"/>
        </w:rP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22CFBEE4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FE3D784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6E7438FA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6DB05CD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B7A3C32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B64493E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15AABC2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E7C2251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B3D6C65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D24760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FF3F0C" w:rsidRPr="00251D80" w14:paraId="1BE9AD79" w14:textId="77777777" w:rsidTr="00072A56">
        <w:tc>
          <w:tcPr>
            <w:tcW w:w="1617" w:type="dxa"/>
          </w:tcPr>
          <w:p w14:paraId="7BBACA4C" w14:textId="77777777" w:rsidR="00FF3F0C" w:rsidRPr="004164E7" w:rsidRDefault="004164E7" w:rsidP="008B519F">
            <w:pPr>
              <w:spacing w:after="0"/>
              <w:rPr>
                <w:iCs/>
              </w:rPr>
            </w:pPr>
            <w:r w:rsidRPr="004164E7">
              <w:rPr>
                <w:iCs/>
              </w:rPr>
              <w:t>Internal TR</w:t>
            </w:r>
          </w:p>
        </w:tc>
        <w:tc>
          <w:tcPr>
            <w:tcW w:w="1134" w:type="dxa"/>
          </w:tcPr>
          <w:p w14:paraId="47EFD300" w14:textId="492821B0" w:rsidR="00BB5EBF" w:rsidRPr="0097062D" w:rsidRDefault="004164E7" w:rsidP="00BB5EBF">
            <w:pPr>
              <w:spacing w:after="0"/>
              <w:rPr>
                <w:iCs/>
              </w:rPr>
            </w:pPr>
            <w:r w:rsidRPr="0097062D">
              <w:rPr>
                <w:iCs/>
              </w:rPr>
              <w:t>TR</w:t>
            </w:r>
            <w:r w:rsidR="00D80E6D">
              <w:rPr>
                <w:iCs/>
              </w:rPr>
              <w:t xml:space="preserve"> 38.xyz</w:t>
            </w:r>
          </w:p>
        </w:tc>
        <w:tc>
          <w:tcPr>
            <w:tcW w:w="2409" w:type="dxa"/>
          </w:tcPr>
          <w:p w14:paraId="567E778C" w14:textId="44502090" w:rsidR="00FF3F0C" w:rsidRPr="00251D80" w:rsidRDefault="00052D8A" w:rsidP="00CF6810">
            <w:pPr>
              <w:spacing w:after="0"/>
              <w:rPr>
                <w:i/>
              </w:rPr>
            </w:pPr>
            <w:r w:rsidRPr="00052D8A">
              <w:rPr>
                <w:i/>
              </w:rPr>
              <w:t xml:space="preserve">Study on NR </w:t>
            </w:r>
            <w:r w:rsidR="004D6685" w:rsidRPr="004D6685">
              <w:rPr>
                <w:i/>
              </w:rPr>
              <w:t>frequency range 2 (</w:t>
            </w:r>
            <w:r w:rsidRPr="00052D8A">
              <w:rPr>
                <w:i/>
              </w:rPr>
              <w:t>FR2</w:t>
            </w:r>
            <w:r w:rsidR="004D6685">
              <w:rPr>
                <w:rFonts w:hint="eastAsia"/>
                <w:i/>
                <w:lang w:eastAsia="zh-CN"/>
              </w:rPr>
              <w:t>)</w:t>
            </w:r>
            <w:r w:rsidRPr="00052D8A">
              <w:rPr>
                <w:i/>
              </w:rPr>
              <w:t xml:space="preserve"> OTA (Over the Air) testing Phase 3</w:t>
            </w:r>
          </w:p>
        </w:tc>
        <w:tc>
          <w:tcPr>
            <w:tcW w:w="993" w:type="dxa"/>
          </w:tcPr>
          <w:p w14:paraId="4CBD19D0" w14:textId="77777777"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0D94263E" w14:textId="18A9D783" w:rsidR="00FF3F0C" w:rsidRPr="0097062D" w:rsidRDefault="0097062D" w:rsidP="009B493F">
            <w:pPr>
              <w:spacing w:after="0"/>
              <w:rPr>
                <w:iCs/>
              </w:rPr>
            </w:pPr>
            <w:r w:rsidRPr="0097062D">
              <w:rPr>
                <w:iCs/>
              </w:rPr>
              <w:t>TSG #10</w:t>
            </w:r>
            <w:r w:rsidR="006F6673">
              <w:rPr>
                <w:iCs/>
              </w:rPr>
              <w:t>9</w:t>
            </w:r>
          </w:p>
        </w:tc>
        <w:tc>
          <w:tcPr>
            <w:tcW w:w="2186" w:type="dxa"/>
          </w:tcPr>
          <w:p w14:paraId="24976836" w14:textId="77777777" w:rsidR="008451D3" w:rsidRDefault="008451D3" w:rsidP="00171925">
            <w:pPr>
              <w:spacing w:after="0"/>
              <w:rPr>
                <w:i/>
              </w:rPr>
            </w:pPr>
            <w:r>
              <w:rPr>
                <w:i/>
              </w:rPr>
              <w:t>RAN4-led</w:t>
            </w:r>
          </w:p>
          <w:p w14:paraId="60E695B4" w14:textId="0012EE3B" w:rsidR="00E073E9" w:rsidRDefault="00E073E9" w:rsidP="00171925">
            <w:pPr>
              <w:spacing w:after="0"/>
              <w:rPr>
                <w:i/>
              </w:rPr>
            </w:pPr>
            <w:r>
              <w:rPr>
                <w:i/>
              </w:rPr>
              <w:t>Rapporteur: Bin Han, Qualcomm Incorporated, binhan@qti.qualcomm.com</w:t>
            </w:r>
          </w:p>
          <w:p w14:paraId="078BDEA9" w14:textId="7149F478" w:rsidR="00FF3F0C" w:rsidRPr="00251D80" w:rsidRDefault="00FF3F0C" w:rsidP="00171925">
            <w:pPr>
              <w:spacing w:after="0"/>
              <w:rPr>
                <w:i/>
              </w:rPr>
            </w:pPr>
          </w:p>
        </w:tc>
      </w:tr>
      <w:tr w:rsidR="002D5886" w:rsidRPr="00251D80" w14:paraId="46126B74" w14:textId="77777777" w:rsidTr="00072A56">
        <w:tc>
          <w:tcPr>
            <w:tcW w:w="1617" w:type="dxa"/>
          </w:tcPr>
          <w:p w14:paraId="6EB0B7A5" w14:textId="77777777" w:rsidR="002D5886" w:rsidRPr="00FF3F0C" w:rsidRDefault="002D5886" w:rsidP="002D5886">
            <w:pPr>
              <w:pStyle w:val="TAL"/>
            </w:pPr>
          </w:p>
        </w:tc>
        <w:tc>
          <w:tcPr>
            <w:tcW w:w="1134" w:type="dxa"/>
          </w:tcPr>
          <w:p w14:paraId="0C823A18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2409" w:type="dxa"/>
          </w:tcPr>
          <w:p w14:paraId="7AFB55A6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993" w:type="dxa"/>
          </w:tcPr>
          <w:p w14:paraId="1711C495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1074" w:type="dxa"/>
          </w:tcPr>
          <w:p w14:paraId="1FAF4499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2186" w:type="dxa"/>
          </w:tcPr>
          <w:p w14:paraId="21E76B77" w14:textId="77777777" w:rsidR="002D5886" w:rsidRPr="00251D80" w:rsidRDefault="002D5886" w:rsidP="002D5886">
            <w:pPr>
              <w:pStyle w:val="TAL"/>
            </w:pPr>
          </w:p>
        </w:tc>
      </w:tr>
    </w:tbl>
    <w:p w14:paraId="4BB115F6" w14:textId="77777777" w:rsidR="004C634D" w:rsidRDefault="00102222" w:rsidP="004C634D">
      <w:pPr>
        <w:pStyle w:val="NO"/>
        <w:rPr>
          <w:i/>
        </w:rPr>
      </w:pPr>
      <w:r w:rsidRPr="00102222">
        <w:rPr>
          <w:i/>
        </w:rPr>
        <w:t>{</w:t>
      </w:r>
      <w:r w:rsidR="00A35110">
        <w:rPr>
          <w:i/>
        </w:rPr>
        <w:t xml:space="preserve">Note 1: </w:t>
      </w:r>
      <w:r>
        <w:rPr>
          <w:i/>
        </w:rPr>
        <w:t>O</w:t>
      </w:r>
      <w:r w:rsidR="004C634D" w:rsidRPr="00102222">
        <w:rPr>
          <w:i/>
        </w:rPr>
        <w:t xml:space="preserve">nly TSs may contain normative provisions. Study Items shall create or </w:t>
      </w:r>
      <w:r w:rsidR="00CD3153" w:rsidRPr="00102222">
        <w:rPr>
          <w:i/>
        </w:rPr>
        <w:t>impact</w:t>
      </w:r>
      <w:r w:rsidR="004C634D" w:rsidRPr="00102222">
        <w:rPr>
          <w:i/>
        </w:rPr>
        <w:t xml:space="preserve"> only TRs.</w:t>
      </w:r>
      <w:r w:rsidR="004C634D" w:rsidRPr="00102222">
        <w:rPr>
          <w:i/>
        </w:rPr>
        <w:br/>
        <w:t xml:space="preserve">"Internal TR" is intended </w:t>
      </w:r>
      <w:r w:rsidR="00967838" w:rsidRPr="00102222">
        <w:rPr>
          <w:i/>
        </w:rPr>
        <w:t xml:space="preserve">for 3GPP internal use only </w:t>
      </w:r>
      <w:r w:rsidR="004C634D" w:rsidRPr="00102222">
        <w:rPr>
          <w:i/>
        </w:rPr>
        <w:t>whereas "External TR" may be transposed</w:t>
      </w:r>
      <w:r w:rsidR="00967838" w:rsidRPr="00102222">
        <w:rPr>
          <w:i/>
        </w:rPr>
        <w:t xml:space="preserve"> by OPs</w:t>
      </w:r>
      <w:r w:rsidR="004C634D" w:rsidRPr="00102222">
        <w:rPr>
          <w:i/>
        </w:rPr>
        <w:t>.</w:t>
      </w:r>
      <w:r w:rsidRPr="00102222">
        <w:rPr>
          <w:i/>
        </w:rPr>
        <w:t>}</w:t>
      </w:r>
    </w:p>
    <w:p w14:paraId="63A44985" w14:textId="77777777" w:rsidR="00D8707A" w:rsidRPr="004735AB" w:rsidRDefault="00D8707A" w:rsidP="00D8707A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30A55446" w14:textId="77777777" w:rsidR="00102222" w:rsidRDefault="00102222" w:rsidP="004C634D">
      <w:pPr>
        <w:pStyle w:val="NO"/>
      </w:pPr>
    </w:p>
    <w:tbl>
      <w:tblPr>
        <w:tblW w:w="0" w:type="auto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68DF4E4" w14:textId="77777777" w:rsidTr="002D5886">
        <w:trPr>
          <w:cantSplit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19EDCEB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14:paraId="31200562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EF8C0A6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8035069" w14:textId="77777777"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2309726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D235FD3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9428A9" w:rsidRPr="00251D80" w14:paraId="7B720BF0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B5160" w14:textId="77777777" w:rsidR="009428A9" w:rsidRPr="00251D80" w:rsidRDefault="009428A9" w:rsidP="00251D80">
            <w:pPr>
              <w:spacing w:after="0"/>
              <w:rPr>
                <w:i/>
              </w:rPr>
            </w:pPr>
            <w:r w:rsidRPr="00251D80">
              <w:rPr>
                <w:i/>
              </w:rPr>
              <w:t>{E.g</w:t>
            </w:r>
            <w:r>
              <w:rPr>
                <w:i/>
              </w:rPr>
              <w:t>.</w:t>
            </w:r>
            <w:r w:rsidRPr="00251D80">
              <w:rPr>
                <w:i/>
              </w:rPr>
              <w:t xml:space="preserve"> "22.</w:t>
            </w:r>
            <w:r>
              <w:rPr>
                <w:i/>
              </w:rPr>
              <w:t>281</w:t>
            </w:r>
            <w:r w:rsidRPr="00251D80">
              <w:rPr>
                <w:i/>
              </w:rPr>
              <w:t>"}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DA25E" w14:textId="77777777" w:rsidR="009428A9" w:rsidRPr="00251D80" w:rsidRDefault="009428A9" w:rsidP="00251D80">
            <w:pPr>
              <w:spacing w:after="0"/>
              <w:rPr>
                <w:i/>
              </w:rPr>
            </w:pPr>
            <w:r w:rsidRPr="00251D80">
              <w:rPr>
                <w:i/>
              </w:rPr>
              <w:t xml:space="preserve">{Possible values: </w:t>
            </w:r>
          </w:p>
          <w:p w14:paraId="2C7AEFD4" w14:textId="77777777" w:rsidR="009428A9" w:rsidRPr="00251D80" w:rsidRDefault="009428A9" w:rsidP="000E630D">
            <w:pPr>
              <w:spacing w:after="0"/>
              <w:rPr>
                <w:i/>
              </w:rPr>
            </w:pPr>
            <w:r>
              <w:rPr>
                <w:i/>
              </w:rPr>
              <w:t xml:space="preserve">- either </w:t>
            </w:r>
            <w:r w:rsidRPr="00251D80">
              <w:rPr>
                <w:i/>
              </w:rPr>
              <w:t>free text (e.g. “</w:t>
            </w:r>
            <w:r w:rsidR="000E630D">
              <w:rPr>
                <w:i/>
              </w:rPr>
              <w:t xml:space="preserve">CS </w:t>
            </w:r>
            <w:r w:rsidRPr="00251D80">
              <w:rPr>
                <w:i/>
              </w:rPr>
              <w:t xml:space="preserve">aspects to be removed") </w:t>
            </w:r>
            <w:r>
              <w:rPr>
                <w:i/>
              </w:rPr>
              <w:br/>
              <w:t xml:space="preserve">- or </w:t>
            </w:r>
            <w:r w:rsidRPr="00251D80">
              <w:rPr>
                <w:i/>
              </w:rPr>
              <w:t>“Specification to be withdrawn”}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F5F47" w14:textId="77777777" w:rsidR="009428A9" w:rsidRPr="00251D80" w:rsidRDefault="009428A9" w:rsidP="006146D2">
            <w:pPr>
              <w:spacing w:after="0"/>
              <w:rPr>
                <w:i/>
              </w:rPr>
            </w:pPr>
            <w:r w:rsidRPr="00251D80">
              <w:rPr>
                <w:i/>
              </w:rPr>
              <w:t>{E.g</w:t>
            </w:r>
            <w:r>
              <w:rPr>
                <w:i/>
              </w:rPr>
              <w:t>.</w:t>
            </w:r>
            <w:r w:rsidRPr="00251D80">
              <w:rPr>
                <w:i/>
              </w:rPr>
              <w:t xml:space="preserve"> "TSG#89"}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6D04E" w14:textId="77777777" w:rsidR="009428A9" w:rsidRPr="00251D80" w:rsidRDefault="009428A9" w:rsidP="009428A9">
            <w:pPr>
              <w:spacing w:after="0"/>
              <w:rPr>
                <w:i/>
              </w:rPr>
            </w:pPr>
            <w:r>
              <w:rPr>
                <w:i/>
              </w:rPr>
              <w:t>{Free text</w:t>
            </w:r>
            <w:r w:rsidR="00835AB0">
              <w:rPr>
                <w:i/>
              </w:rPr>
              <w:t xml:space="preserve">, </w:t>
            </w:r>
            <w:r w:rsidR="00835AB0" w:rsidRPr="00835AB0">
              <w:rPr>
                <w:i/>
              </w:rPr>
              <w:t>e.g. "This TS covers Stage 2" or "This TS covers Stage 3" or "This TS covers both stages 2 and 3"</w:t>
            </w:r>
            <w:r>
              <w:rPr>
                <w:i/>
              </w:rPr>
              <w:t>}</w:t>
            </w:r>
          </w:p>
        </w:tc>
      </w:tr>
      <w:tr w:rsidR="002D5886" w:rsidRPr="00251D80" w14:paraId="63162AEC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0F198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1345B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23C42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E8877" w14:textId="77777777" w:rsidR="002D5886" w:rsidRDefault="002D5886" w:rsidP="002D5886">
            <w:pPr>
              <w:pStyle w:val="TAL"/>
            </w:pPr>
          </w:p>
        </w:tc>
      </w:tr>
    </w:tbl>
    <w:p w14:paraId="64799CF0" w14:textId="77777777" w:rsidR="0076388B" w:rsidRPr="004E3261" w:rsidRDefault="0076388B" w:rsidP="0076388B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>If an existing spec is affected by both (Core part and Perf. part), then it has to be listed twice with appropriate approval dates.</w:t>
      </w:r>
    </w:p>
    <w:p w14:paraId="28869109" w14:textId="77777777" w:rsidR="0076388B" w:rsidRDefault="0076388B" w:rsidP="00C4305E"/>
    <w:p w14:paraId="4D76C4AF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6</w:t>
      </w:r>
      <w:r w:rsidRPr="00270BDC">
        <w:rPr>
          <w:sz w:val="32"/>
          <w:szCs w:val="32"/>
        </w:rPr>
        <w:tab/>
        <w:t>Work item Rapporteur(s)</w:t>
      </w:r>
    </w:p>
    <w:p w14:paraId="0CCF7CB7" w14:textId="254A3E98" w:rsidR="005939D1" w:rsidRPr="005939D1" w:rsidRDefault="005939D1" w:rsidP="0033027D">
      <w:pPr>
        <w:ind w:right="-99"/>
        <w:rPr>
          <w:iCs/>
        </w:rPr>
      </w:pPr>
      <w:r w:rsidRPr="005939D1">
        <w:rPr>
          <w:iCs/>
        </w:rPr>
        <w:t xml:space="preserve">Han, Bin, Qualcomm Incorporated, </w:t>
      </w:r>
      <w:r w:rsidR="00E073E9" w:rsidRPr="00E073E9">
        <w:rPr>
          <w:i/>
        </w:rPr>
        <w:t>binhan@qti.qualcomm.com</w:t>
      </w:r>
    </w:p>
    <w:p w14:paraId="6A18A081" w14:textId="77777777" w:rsidR="002D5886" w:rsidRPr="004E3261" w:rsidRDefault="002D5886" w:rsidP="002D5886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</w:r>
      <w:r w:rsidR="00DC0475">
        <w:rPr>
          <w:color w:val="0000FF"/>
        </w:rPr>
        <w:t>The first listed Rapporteur has the overall responsibility for this WI (incl all secondary tasks).</w:t>
      </w:r>
    </w:p>
    <w:p w14:paraId="4DD2572B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7</w:t>
      </w:r>
      <w:r w:rsidRPr="00270BDC">
        <w:rPr>
          <w:sz w:val="32"/>
          <w:szCs w:val="32"/>
        </w:rPr>
        <w:tab/>
        <w:t>Work item leadership</w:t>
      </w:r>
    </w:p>
    <w:p w14:paraId="1966F274" w14:textId="77777777" w:rsidR="0097062D" w:rsidRPr="004C0420" w:rsidRDefault="0097062D" w:rsidP="0097062D">
      <w:pPr>
        <w:ind w:right="-99"/>
        <w:rPr>
          <w:iCs/>
        </w:rPr>
      </w:pPr>
      <w:r w:rsidRPr="004C0420">
        <w:rPr>
          <w:iCs/>
        </w:rPr>
        <w:t>RAN</w:t>
      </w:r>
      <w:r>
        <w:rPr>
          <w:iCs/>
        </w:rPr>
        <w:t xml:space="preserve"> WG</w:t>
      </w:r>
      <w:r w:rsidRPr="004C0420">
        <w:rPr>
          <w:iCs/>
        </w:rPr>
        <w:t>4</w:t>
      </w:r>
    </w:p>
    <w:p w14:paraId="1D6FF9D9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8</w:t>
      </w:r>
      <w:r w:rsidRPr="00270BDC">
        <w:rPr>
          <w:sz w:val="32"/>
          <w:szCs w:val="32"/>
        </w:rPr>
        <w:tab/>
        <w:t>Aspects that involve other WGs</w:t>
      </w:r>
    </w:p>
    <w:p w14:paraId="3AA346A9" w14:textId="77777777" w:rsidR="008451D3" w:rsidRDefault="008451D3" w:rsidP="00A9489E">
      <w:pPr>
        <w:pStyle w:val="Guidance"/>
        <w:rPr>
          <w:i w:val="0"/>
        </w:rPr>
      </w:pPr>
      <w:r>
        <w:rPr>
          <w:i w:val="0"/>
        </w:rPr>
        <w:t>None</w:t>
      </w:r>
    </w:p>
    <w:p w14:paraId="02568A14" w14:textId="77777777" w:rsidR="009B314C" w:rsidRDefault="009B314C" w:rsidP="009B314C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WIs: Section 8 applies only toWGs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</w:t>
      </w:r>
      <w:r w:rsidR="00DC0475">
        <w:rPr>
          <w:color w:val="0000FF"/>
        </w:rPr>
        <w:t xml:space="preserve">all </w:t>
      </w:r>
      <w:r>
        <w:rPr>
          <w:color w:val="0000FF"/>
        </w:rPr>
        <w:t>RAN WG aspects have to be covered in section 4.</w:t>
      </w:r>
    </w:p>
    <w:p w14:paraId="4CFBC947" w14:textId="77777777" w:rsidR="002D1D1C" w:rsidRDefault="002D1D1C" w:rsidP="002D1D1C"/>
    <w:p w14:paraId="7265827B" w14:textId="77777777" w:rsidR="0027433E" w:rsidRPr="0027433E" w:rsidRDefault="0027433E" w:rsidP="0027433E">
      <w:pPr>
        <w:pStyle w:val="Heading1"/>
        <w:rPr>
          <w:sz w:val="32"/>
          <w:szCs w:val="32"/>
        </w:rPr>
      </w:pPr>
      <w:r w:rsidRPr="0027433E">
        <w:rPr>
          <w:sz w:val="32"/>
          <w:szCs w:val="32"/>
        </w:rPr>
        <w:t>9</w:t>
      </w:r>
      <w:r w:rsidRPr="0027433E">
        <w:rPr>
          <w:sz w:val="32"/>
          <w:szCs w:val="32"/>
        </w:rPr>
        <w:tab/>
        <w:t>Supporting Individual Members</w:t>
      </w:r>
    </w:p>
    <w:p w14:paraId="3B4BA9C9" w14:textId="77777777"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{At least 4 supporting Individual Members are needed. </w:t>
      </w:r>
      <w:r w:rsidR="006E1FDA" w:rsidRPr="00251D80">
        <w:rPr>
          <w:i/>
        </w:rPr>
        <w:t xml:space="preserve">There is an expectation that these companies will provide resources to progress the work. </w:t>
      </w:r>
      <w:r w:rsidR="00025316" w:rsidRPr="00251D80">
        <w:rPr>
          <w:i/>
        </w:rPr>
        <w:t xml:space="preserve">Note that having 4 supporting companies is a necessary but not sufficient condition: </w:t>
      </w:r>
      <w:r w:rsidR="00174617" w:rsidRPr="00251D80">
        <w:rPr>
          <w:i/>
        </w:rPr>
        <w:t xml:space="preserve">the usual TSG approval </w:t>
      </w:r>
      <w:r w:rsidR="00025316" w:rsidRPr="00251D80">
        <w:rPr>
          <w:i/>
        </w:rPr>
        <w:t xml:space="preserve">process </w:t>
      </w:r>
      <w:r w:rsidR="00174617" w:rsidRPr="00251D80">
        <w:rPr>
          <w:i/>
        </w:rPr>
        <w:t xml:space="preserve">by consensus is needed for </w:t>
      </w:r>
      <w:r w:rsidRPr="00251D80">
        <w:rPr>
          <w:i/>
        </w:rPr>
        <w:t>the WID approv</w:t>
      </w:r>
      <w:r w:rsidR="006E1FDA" w:rsidRPr="00251D80">
        <w:rPr>
          <w:i/>
        </w:rPr>
        <w:t>al</w:t>
      </w:r>
      <w:r w:rsidRPr="00251D80">
        <w:rPr>
          <w:i/>
        </w:rPr>
        <w:t>.}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47"/>
      </w:tblGrid>
      <w:tr w:rsidR="00557B2E" w14:paraId="5B9894A9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60BD5CA8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E20102" w14:paraId="22C2EDA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78C0C5D" w14:textId="55B15975" w:rsidR="00E20102" w:rsidRDefault="00E20102" w:rsidP="00E20102">
            <w:pPr>
              <w:pStyle w:val="TAL"/>
            </w:pPr>
            <w:r>
              <w:t>Qualcomm Incorporated</w:t>
            </w:r>
          </w:p>
        </w:tc>
      </w:tr>
      <w:tr w:rsidR="00E20102" w14:paraId="1EBD3B2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B23FD68" w14:textId="0FC1C356" w:rsidR="00E20102" w:rsidRDefault="00E20102" w:rsidP="00E20102">
            <w:pPr>
              <w:pStyle w:val="TAL"/>
            </w:pPr>
            <w:r>
              <w:t>Meta Ireland</w:t>
            </w:r>
          </w:p>
        </w:tc>
      </w:tr>
      <w:tr w:rsidR="00E20102" w14:paraId="3274F5A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C93F042" w14:textId="176F67F4" w:rsidR="00E20102" w:rsidRDefault="00E20102" w:rsidP="00E20102">
            <w:pPr>
              <w:pStyle w:val="TAL"/>
            </w:pPr>
            <w:r>
              <w:t>Apple</w:t>
            </w:r>
          </w:p>
        </w:tc>
      </w:tr>
      <w:tr w:rsidR="00E20102" w14:paraId="0607017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C020F05" w14:textId="27F3A77A" w:rsidR="00E20102" w:rsidRDefault="00E20102" w:rsidP="00E20102">
            <w:pPr>
              <w:pStyle w:val="TAL"/>
            </w:pPr>
            <w:r>
              <w:t>Samsung</w:t>
            </w:r>
          </w:p>
        </w:tc>
      </w:tr>
      <w:tr w:rsidR="00E20102" w14:paraId="5011E31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5D10DF9" w14:textId="496CB0C3" w:rsidR="00E20102" w:rsidRDefault="00E20102" w:rsidP="00E20102">
            <w:pPr>
              <w:pStyle w:val="TAL"/>
            </w:pPr>
            <w:r>
              <w:t>OPPO</w:t>
            </w:r>
          </w:p>
        </w:tc>
      </w:tr>
      <w:tr w:rsidR="00E20102" w14:paraId="2F8FE1E0" w14:textId="102F992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9410CAB" w14:textId="69C60094" w:rsidR="00E20102" w:rsidRDefault="00E20102" w:rsidP="00E20102">
            <w:pPr>
              <w:pStyle w:val="TAL"/>
            </w:pPr>
            <w:r>
              <w:t>ZTE</w:t>
            </w:r>
          </w:p>
        </w:tc>
      </w:tr>
      <w:tr w:rsidR="00E20102" w14:paraId="1A34736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865888D" w14:textId="693BD24A" w:rsidR="00E20102" w:rsidRDefault="00E20102" w:rsidP="00E20102">
            <w:pPr>
              <w:pStyle w:val="TAL"/>
            </w:pPr>
            <w:r>
              <w:t>Sanechips</w:t>
            </w:r>
          </w:p>
        </w:tc>
      </w:tr>
      <w:tr w:rsidR="00E20102" w14:paraId="27EC053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BC3F71D" w14:textId="24906480" w:rsidR="00E20102" w:rsidRDefault="00E20102" w:rsidP="00E20102">
            <w:pPr>
              <w:pStyle w:val="TAL"/>
            </w:pPr>
            <w:r>
              <w:t>vivo</w:t>
            </w:r>
          </w:p>
        </w:tc>
      </w:tr>
      <w:tr w:rsidR="00E20102" w14:paraId="3F8A919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6DE8D9" w14:textId="42012A7F" w:rsidR="00E20102" w:rsidRDefault="00E20102" w:rsidP="00E20102">
            <w:pPr>
              <w:pStyle w:val="TAL"/>
            </w:pPr>
            <w:r>
              <w:t>CAICT</w:t>
            </w:r>
          </w:p>
        </w:tc>
      </w:tr>
      <w:tr w:rsidR="00F90016" w14:paraId="73E1FB5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DDA1EF2" w14:textId="08649C92" w:rsidR="00F90016" w:rsidRDefault="00F90016" w:rsidP="00E20102">
            <w:pPr>
              <w:pStyle w:val="TAL"/>
            </w:pPr>
            <w:r>
              <w:t>SAICT</w:t>
            </w:r>
          </w:p>
        </w:tc>
      </w:tr>
      <w:tr w:rsidR="00E20102" w14:paraId="4E892E6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718D3FC" w14:textId="7FC72187" w:rsidR="00E20102" w:rsidRDefault="00E20102" w:rsidP="00E20102">
            <w:pPr>
              <w:pStyle w:val="TAL"/>
            </w:pPr>
            <w:r>
              <w:t>China Telecom</w:t>
            </w:r>
          </w:p>
        </w:tc>
      </w:tr>
      <w:tr w:rsidR="00E20102" w14:paraId="68B2796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78A1E1F" w14:textId="21E86512" w:rsidR="00E20102" w:rsidRDefault="00E20102" w:rsidP="00E20102">
            <w:pPr>
              <w:pStyle w:val="TAL"/>
            </w:pPr>
            <w:r>
              <w:t>Intel Corporation</w:t>
            </w:r>
          </w:p>
        </w:tc>
      </w:tr>
      <w:tr w:rsidR="00E20102" w14:paraId="052A4C0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ADC6C0F" w14:textId="42B25997" w:rsidR="00E20102" w:rsidRDefault="00E20102" w:rsidP="00E20102">
            <w:pPr>
              <w:pStyle w:val="TAL"/>
            </w:pPr>
            <w:r>
              <w:t>CMCC</w:t>
            </w:r>
          </w:p>
        </w:tc>
      </w:tr>
      <w:tr w:rsidR="00E20102" w14:paraId="688C645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DA9DCE7" w14:textId="6CF2DA1D" w:rsidR="00E20102" w:rsidRDefault="00E20102" w:rsidP="00E20102">
            <w:pPr>
              <w:pStyle w:val="TAL"/>
            </w:pPr>
            <w:r>
              <w:t>Huawei</w:t>
            </w:r>
          </w:p>
        </w:tc>
      </w:tr>
      <w:tr w:rsidR="00E20102" w14:paraId="355E68E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A234015" w14:textId="01EB48C1" w:rsidR="00E20102" w:rsidRDefault="00E20102" w:rsidP="00E20102">
            <w:pPr>
              <w:pStyle w:val="TAL"/>
            </w:pPr>
            <w:r>
              <w:t>HiSilicon</w:t>
            </w:r>
          </w:p>
        </w:tc>
      </w:tr>
      <w:tr w:rsidR="00E20102" w14:paraId="6103893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9EFD677" w14:textId="5FB4EC95" w:rsidR="00E20102" w:rsidRDefault="00E20102" w:rsidP="00E20102">
            <w:pPr>
              <w:pStyle w:val="TAL"/>
            </w:pPr>
            <w:r>
              <w:t>Gatehouse Satcom</w:t>
            </w:r>
          </w:p>
        </w:tc>
      </w:tr>
      <w:tr w:rsidR="00E20102" w14:paraId="4C7EEB2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E603930" w14:textId="3C0F6B91" w:rsidR="00E20102" w:rsidRDefault="00E20102" w:rsidP="00E20102">
            <w:pPr>
              <w:pStyle w:val="TAL"/>
            </w:pPr>
            <w:r>
              <w:t>Xiaomi</w:t>
            </w:r>
          </w:p>
        </w:tc>
      </w:tr>
      <w:tr w:rsidR="00E20102" w14:paraId="3A3960E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62D12DB" w14:textId="58112917" w:rsidR="00E20102" w:rsidRDefault="00E20102" w:rsidP="00E20102">
            <w:pPr>
              <w:pStyle w:val="TAL"/>
            </w:pPr>
          </w:p>
        </w:tc>
      </w:tr>
    </w:tbl>
    <w:p w14:paraId="3DD91B7A" w14:textId="77777777" w:rsidR="00067741" w:rsidRDefault="00067741" w:rsidP="00067741"/>
    <w:sectPr w:rsidR="00067741" w:rsidSect="00811A22">
      <w:footerReference w:type="default" r:id="rId11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593FE9" w14:textId="77777777" w:rsidR="00BA0CBE" w:rsidRDefault="00BA0CBE">
      <w:r>
        <w:separator/>
      </w:r>
    </w:p>
  </w:endnote>
  <w:endnote w:type="continuationSeparator" w:id="0">
    <w:p w14:paraId="7829C614" w14:textId="77777777" w:rsidR="00BA0CBE" w:rsidRDefault="00BA0C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6FFA59" w14:textId="77777777" w:rsidR="00C62767" w:rsidRDefault="00C62767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3A1A1D" w14:textId="77777777" w:rsidR="00BA0CBE" w:rsidRDefault="00BA0CBE">
      <w:r>
        <w:separator/>
      </w:r>
    </w:p>
  </w:footnote>
  <w:footnote w:type="continuationSeparator" w:id="0">
    <w:p w14:paraId="0CF54D6A" w14:textId="77777777" w:rsidR="00BA0CBE" w:rsidRDefault="00BA0CB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14AB1049"/>
    <w:multiLevelType w:val="hybridMultilevel"/>
    <w:tmpl w:val="F5DEC7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43493328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019814404">
    <w:abstractNumId w:val="5"/>
  </w:num>
  <w:num w:numId="3" w16cid:durableId="572740545">
    <w:abstractNumId w:val="4"/>
  </w:num>
  <w:num w:numId="4" w16cid:durableId="1624723753">
    <w:abstractNumId w:val="3"/>
  </w:num>
  <w:num w:numId="5" w16cid:durableId="1188837545">
    <w:abstractNumId w:val="7"/>
  </w:num>
  <w:num w:numId="6" w16cid:durableId="2053459340">
    <w:abstractNumId w:val="6"/>
  </w:num>
  <w:num w:numId="7" w16cid:durableId="939025485">
    <w:abstractNumId w:val="2"/>
  </w:num>
  <w:num w:numId="8" w16cid:durableId="55824717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5179"/>
    <w:rsid w:val="00006EF7"/>
    <w:rsid w:val="00011074"/>
    <w:rsid w:val="0001220A"/>
    <w:rsid w:val="000132D1"/>
    <w:rsid w:val="00017F39"/>
    <w:rsid w:val="000205C5"/>
    <w:rsid w:val="00025316"/>
    <w:rsid w:val="00025AA1"/>
    <w:rsid w:val="00037C06"/>
    <w:rsid w:val="00044DAE"/>
    <w:rsid w:val="000458E9"/>
    <w:rsid w:val="00052BF8"/>
    <w:rsid w:val="00052D8A"/>
    <w:rsid w:val="00057116"/>
    <w:rsid w:val="00064CB2"/>
    <w:rsid w:val="000664EF"/>
    <w:rsid w:val="00066954"/>
    <w:rsid w:val="00067741"/>
    <w:rsid w:val="00072A56"/>
    <w:rsid w:val="00075FF4"/>
    <w:rsid w:val="00082CCB"/>
    <w:rsid w:val="000A3125"/>
    <w:rsid w:val="000B0519"/>
    <w:rsid w:val="000B1ABD"/>
    <w:rsid w:val="000B422E"/>
    <w:rsid w:val="000B61FD"/>
    <w:rsid w:val="000C0BF7"/>
    <w:rsid w:val="000C5FE3"/>
    <w:rsid w:val="000D122A"/>
    <w:rsid w:val="000D36C7"/>
    <w:rsid w:val="000D5D45"/>
    <w:rsid w:val="000E55AD"/>
    <w:rsid w:val="000E630D"/>
    <w:rsid w:val="001001BD"/>
    <w:rsid w:val="00101936"/>
    <w:rsid w:val="00102222"/>
    <w:rsid w:val="00120541"/>
    <w:rsid w:val="001211F3"/>
    <w:rsid w:val="00127B5D"/>
    <w:rsid w:val="0013017D"/>
    <w:rsid w:val="00163676"/>
    <w:rsid w:val="00166818"/>
    <w:rsid w:val="00171925"/>
    <w:rsid w:val="00173998"/>
    <w:rsid w:val="00174617"/>
    <w:rsid w:val="001759A7"/>
    <w:rsid w:val="001808F9"/>
    <w:rsid w:val="001A4192"/>
    <w:rsid w:val="001C5C86"/>
    <w:rsid w:val="001C6B14"/>
    <w:rsid w:val="001C718D"/>
    <w:rsid w:val="001E14C4"/>
    <w:rsid w:val="001E3CB9"/>
    <w:rsid w:val="001F05F3"/>
    <w:rsid w:val="001F7EB4"/>
    <w:rsid w:val="002000C2"/>
    <w:rsid w:val="00203698"/>
    <w:rsid w:val="00205F25"/>
    <w:rsid w:val="002150ED"/>
    <w:rsid w:val="00221B1E"/>
    <w:rsid w:val="00240DCD"/>
    <w:rsid w:val="0024786B"/>
    <w:rsid w:val="00251D80"/>
    <w:rsid w:val="00254FB5"/>
    <w:rsid w:val="002640E5"/>
    <w:rsid w:val="0026436F"/>
    <w:rsid w:val="0026606E"/>
    <w:rsid w:val="00270BDC"/>
    <w:rsid w:val="002723FE"/>
    <w:rsid w:val="0027433E"/>
    <w:rsid w:val="00276403"/>
    <w:rsid w:val="002847C3"/>
    <w:rsid w:val="00297343"/>
    <w:rsid w:val="002C1C50"/>
    <w:rsid w:val="002D1D1C"/>
    <w:rsid w:val="002D5886"/>
    <w:rsid w:val="002E6A7D"/>
    <w:rsid w:val="002E7A9E"/>
    <w:rsid w:val="002F3C41"/>
    <w:rsid w:val="002F6C5C"/>
    <w:rsid w:val="0030045C"/>
    <w:rsid w:val="00306A92"/>
    <w:rsid w:val="003205AD"/>
    <w:rsid w:val="0033027D"/>
    <w:rsid w:val="00335FB2"/>
    <w:rsid w:val="00344158"/>
    <w:rsid w:val="00347B74"/>
    <w:rsid w:val="00355CB6"/>
    <w:rsid w:val="003561CC"/>
    <w:rsid w:val="0035787E"/>
    <w:rsid w:val="00366257"/>
    <w:rsid w:val="00377416"/>
    <w:rsid w:val="0038516D"/>
    <w:rsid w:val="003869D7"/>
    <w:rsid w:val="00391C01"/>
    <w:rsid w:val="003A02A3"/>
    <w:rsid w:val="003A08AA"/>
    <w:rsid w:val="003A1EB0"/>
    <w:rsid w:val="003A6A5C"/>
    <w:rsid w:val="003B023B"/>
    <w:rsid w:val="003B3A93"/>
    <w:rsid w:val="003C0F14"/>
    <w:rsid w:val="003C2DA6"/>
    <w:rsid w:val="003C3E06"/>
    <w:rsid w:val="003C6DA6"/>
    <w:rsid w:val="003D2781"/>
    <w:rsid w:val="003D62A9"/>
    <w:rsid w:val="003F04C7"/>
    <w:rsid w:val="003F268E"/>
    <w:rsid w:val="003F7142"/>
    <w:rsid w:val="003F7B3D"/>
    <w:rsid w:val="0040240E"/>
    <w:rsid w:val="00411698"/>
    <w:rsid w:val="00414164"/>
    <w:rsid w:val="004158AE"/>
    <w:rsid w:val="004164E7"/>
    <w:rsid w:val="0041789B"/>
    <w:rsid w:val="00417EC5"/>
    <w:rsid w:val="004260A5"/>
    <w:rsid w:val="00432283"/>
    <w:rsid w:val="0043745F"/>
    <w:rsid w:val="00437F58"/>
    <w:rsid w:val="0044029F"/>
    <w:rsid w:val="00440BC9"/>
    <w:rsid w:val="00454609"/>
    <w:rsid w:val="00455DE4"/>
    <w:rsid w:val="00462940"/>
    <w:rsid w:val="00477EA4"/>
    <w:rsid w:val="0048267C"/>
    <w:rsid w:val="004876B9"/>
    <w:rsid w:val="00493A79"/>
    <w:rsid w:val="00495840"/>
    <w:rsid w:val="004A40BE"/>
    <w:rsid w:val="004A6A60"/>
    <w:rsid w:val="004B2F10"/>
    <w:rsid w:val="004C0726"/>
    <w:rsid w:val="004C594F"/>
    <w:rsid w:val="004C634D"/>
    <w:rsid w:val="004D24B9"/>
    <w:rsid w:val="004D6685"/>
    <w:rsid w:val="004E2CE2"/>
    <w:rsid w:val="004E5172"/>
    <w:rsid w:val="004E6F8A"/>
    <w:rsid w:val="00501091"/>
    <w:rsid w:val="00502CD2"/>
    <w:rsid w:val="00503C58"/>
    <w:rsid w:val="00504E33"/>
    <w:rsid w:val="00525731"/>
    <w:rsid w:val="00550330"/>
    <w:rsid w:val="0055216E"/>
    <w:rsid w:val="00552C2C"/>
    <w:rsid w:val="005555B7"/>
    <w:rsid w:val="005562A8"/>
    <w:rsid w:val="0055700D"/>
    <w:rsid w:val="005573BB"/>
    <w:rsid w:val="00557B2E"/>
    <w:rsid w:val="00561267"/>
    <w:rsid w:val="00566283"/>
    <w:rsid w:val="005669D8"/>
    <w:rsid w:val="00571E3F"/>
    <w:rsid w:val="00574059"/>
    <w:rsid w:val="00586951"/>
    <w:rsid w:val="00590087"/>
    <w:rsid w:val="005939D1"/>
    <w:rsid w:val="005A032D"/>
    <w:rsid w:val="005C29F7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323BE"/>
    <w:rsid w:val="0063727B"/>
    <w:rsid w:val="0063745E"/>
    <w:rsid w:val="006418C6"/>
    <w:rsid w:val="00641ED8"/>
    <w:rsid w:val="00654893"/>
    <w:rsid w:val="006633A4"/>
    <w:rsid w:val="00667DD2"/>
    <w:rsid w:val="00671BBB"/>
    <w:rsid w:val="00682237"/>
    <w:rsid w:val="006A0EF8"/>
    <w:rsid w:val="006A45BA"/>
    <w:rsid w:val="006B17DC"/>
    <w:rsid w:val="006B3170"/>
    <w:rsid w:val="006B4280"/>
    <w:rsid w:val="006B4B1C"/>
    <w:rsid w:val="006B6EAA"/>
    <w:rsid w:val="006C30AE"/>
    <w:rsid w:val="006C4991"/>
    <w:rsid w:val="006E0F19"/>
    <w:rsid w:val="006E1FDA"/>
    <w:rsid w:val="006E5E87"/>
    <w:rsid w:val="006F2155"/>
    <w:rsid w:val="006F6673"/>
    <w:rsid w:val="00706A1A"/>
    <w:rsid w:val="00707673"/>
    <w:rsid w:val="007162BE"/>
    <w:rsid w:val="00722267"/>
    <w:rsid w:val="00723000"/>
    <w:rsid w:val="00732F65"/>
    <w:rsid w:val="00746F46"/>
    <w:rsid w:val="0075252A"/>
    <w:rsid w:val="0075790C"/>
    <w:rsid w:val="0076388B"/>
    <w:rsid w:val="00764B84"/>
    <w:rsid w:val="00765028"/>
    <w:rsid w:val="0078034D"/>
    <w:rsid w:val="00790BCC"/>
    <w:rsid w:val="00793BE3"/>
    <w:rsid w:val="00795CEE"/>
    <w:rsid w:val="00796F94"/>
    <w:rsid w:val="007974F5"/>
    <w:rsid w:val="007A5AA5"/>
    <w:rsid w:val="007A6136"/>
    <w:rsid w:val="007B0F49"/>
    <w:rsid w:val="007C7E14"/>
    <w:rsid w:val="007D03D2"/>
    <w:rsid w:val="007D1AB2"/>
    <w:rsid w:val="007D36CF"/>
    <w:rsid w:val="007F522E"/>
    <w:rsid w:val="007F7421"/>
    <w:rsid w:val="00801F7F"/>
    <w:rsid w:val="00811A22"/>
    <w:rsid w:val="00813C1F"/>
    <w:rsid w:val="00816136"/>
    <w:rsid w:val="008234C6"/>
    <w:rsid w:val="00834A60"/>
    <w:rsid w:val="00835AB0"/>
    <w:rsid w:val="008451D3"/>
    <w:rsid w:val="00863E89"/>
    <w:rsid w:val="00866E4B"/>
    <w:rsid w:val="00872B3B"/>
    <w:rsid w:val="0088222A"/>
    <w:rsid w:val="008835FC"/>
    <w:rsid w:val="0088770C"/>
    <w:rsid w:val="008901F6"/>
    <w:rsid w:val="00896C03"/>
    <w:rsid w:val="008A05BF"/>
    <w:rsid w:val="008A495D"/>
    <w:rsid w:val="008A76FD"/>
    <w:rsid w:val="008B114B"/>
    <w:rsid w:val="008B1241"/>
    <w:rsid w:val="008B2D09"/>
    <w:rsid w:val="008B519F"/>
    <w:rsid w:val="008C0E78"/>
    <w:rsid w:val="008C537F"/>
    <w:rsid w:val="008D52CF"/>
    <w:rsid w:val="008D658B"/>
    <w:rsid w:val="008E1D8D"/>
    <w:rsid w:val="009133C5"/>
    <w:rsid w:val="00915DDF"/>
    <w:rsid w:val="00922FCB"/>
    <w:rsid w:val="009262D7"/>
    <w:rsid w:val="00930734"/>
    <w:rsid w:val="0093077E"/>
    <w:rsid w:val="00935CB0"/>
    <w:rsid w:val="009428A9"/>
    <w:rsid w:val="009437A2"/>
    <w:rsid w:val="00944B28"/>
    <w:rsid w:val="00946252"/>
    <w:rsid w:val="00950560"/>
    <w:rsid w:val="00953E83"/>
    <w:rsid w:val="00967838"/>
    <w:rsid w:val="0097062D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314C"/>
    <w:rsid w:val="009B493F"/>
    <w:rsid w:val="009C2977"/>
    <w:rsid w:val="009C2DCC"/>
    <w:rsid w:val="009D23B2"/>
    <w:rsid w:val="009E6C21"/>
    <w:rsid w:val="009F7959"/>
    <w:rsid w:val="00A01CFF"/>
    <w:rsid w:val="00A10539"/>
    <w:rsid w:val="00A15763"/>
    <w:rsid w:val="00A22254"/>
    <w:rsid w:val="00A226C6"/>
    <w:rsid w:val="00A27912"/>
    <w:rsid w:val="00A338A3"/>
    <w:rsid w:val="00A339CF"/>
    <w:rsid w:val="00A35110"/>
    <w:rsid w:val="00A36378"/>
    <w:rsid w:val="00A3721F"/>
    <w:rsid w:val="00A40015"/>
    <w:rsid w:val="00A42B8C"/>
    <w:rsid w:val="00A47445"/>
    <w:rsid w:val="00A6656B"/>
    <w:rsid w:val="00A70E1E"/>
    <w:rsid w:val="00A73257"/>
    <w:rsid w:val="00A75A30"/>
    <w:rsid w:val="00A9081F"/>
    <w:rsid w:val="00A9188C"/>
    <w:rsid w:val="00A9489E"/>
    <w:rsid w:val="00A97002"/>
    <w:rsid w:val="00A97A52"/>
    <w:rsid w:val="00AA0D6A"/>
    <w:rsid w:val="00AB58BF"/>
    <w:rsid w:val="00AD0751"/>
    <w:rsid w:val="00AD77C4"/>
    <w:rsid w:val="00AE25BF"/>
    <w:rsid w:val="00AF0C13"/>
    <w:rsid w:val="00B01ACB"/>
    <w:rsid w:val="00B03AF5"/>
    <w:rsid w:val="00B03C01"/>
    <w:rsid w:val="00B078D6"/>
    <w:rsid w:val="00B1248D"/>
    <w:rsid w:val="00B14709"/>
    <w:rsid w:val="00B23D79"/>
    <w:rsid w:val="00B2743D"/>
    <w:rsid w:val="00B3015C"/>
    <w:rsid w:val="00B344D8"/>
    <w:rsid w:val="00B55FA0"/>
    <w:rsid w:val="00B567D1"/>
    <w:rsid w:val="00B73B4C"/>
    <w:rsid w:val="00B73F75"/>
    <w:rsid w:val="00B8483E"/>
    <w:rsid w:val="00B946CD"/>
    <w:rsid w:val="00B96481"/>
    <w:rsid w:val="00BA0CBE"/>
    <w:rsid w:val="00BA3A53"/>
    <w:rsid w:val="00BA3C54"/>
    <w:rsid w:val="00BA4095"/>
    <w:rsid w:val="00BA5B43"/>
    <w:rsid w:val="00BB2BFA"/>
    <w:rsid w:val="00BB5EBF"/>
    <w:rsid w:val="00BC3A25"/>
    <w:rsid w:val="00BC48A6"/>
    <w:rsid w:val="00BC5590"/>
    <w:rsid w:val="00BC642A"/>
    <w:rsid w:val="00BD104F"/>
    <w:rsid w:val="00BD2730"/>
    <w:rsid w:val="00BF7C9D"/>
    <w:rsid w:val="00C01E8C"/>
    <w:rsid w:val="00C02DF6"/>
    <w:rsid w:val="00C03E01"/>
    <w:rsid w:val="00C23582"/>
    <w:rsid w:val="00C2724D"/>
    <w:rsid w:val="00C27CA9"/>
    <w:rsid w:val="00C317E7"/>
    <w:rsid w:val="00C3799C"/>
    <w:rsid w:val="00C4305E"/>
    <w:rsid w:val="00C43D1E"/>
    <w:rsid w:val="00C440DA"/>
    <w:rsid w:val="00C44336"/>
    <w:rsid w:val="00C50F7C"/>
    <w:rsid w:val="00C51704"/>
    <w:rsid w:val="00C5591F"/>
    <w:rsid w:val="00C57C50"/>
    <w:rsid w:val="00C62767"/>
    <w:rsid w:val="00C715CA"/>
    <w:rsid w:val="00C7495D"/>
    <w:rsid w:val="00C77CE9"/>
    <w:rsid w:val="00C86933"/>
    <w:rsid w:val="00C9685D"/>
    <w:rsid w:val="00CA0968"/>
    <w:rsid w:val="00CA168E"/>
    <w:rsid w:val="00CB0647"/>
    <w:rsid w:val="00CB4236"/>
    <w:rsid w:val="00CC5A41"/>
    <w:rsid w:val="00CC72A4"/>
    <w:rsid w:val="00CD3153"/>
    <w:rsid w:val="00CE08D4"/>
    <w:rsid w:val="00CF6810"/>
    <w:rsid w:val="00D06117"/>
    <w:rsid w:val="00D24760"/>
    <w:rsid w:val="00D26CE4"/>
    <w:rsid w:val="00D31CC8"/>
    <w:rsid w:val="00D32678"/>
    <w:rsid w:val="00D521C1"/>
    <w:rsid w:val="00D524AC"/>
    <w:rsid w:val="00D561D0"/>
    <w:rsid w:val="00D71F40"/>
    <w:rsid w:val="00D72861"/>
    <w:rsid w:val="00D77416"/>
    <w:rsid w:val="00D80E6D"/>
    <w:rsid w:val="00D80FC6"/>
    <w:rsid w:val="00D8707A"/>
    <w:rsid w:val="00D903CF"/>
    <w:rsid w:val="00D93047"/>
    <w:rsid w:val="00D94917"/>
    <w:rsid w:val="00D95571"/>
    <w:rsid w:val="00DA60FB"/>
    <w:rsid w:val="00DA74F3"/>
    <w:rsid w:val="00DB0480"/>
    <w:rsid w:val="00DB69F3"/>
    <w:rsid w:val="00DC0475"/>
    <w:rsid w:val="00DC4907"/>
    <w:rsid w:val="00DD017C"/>
    <w:rsid w:val="00DD397A"/>
    <w:rsid w:val="00DD58B7"/>
    <w:rsid w:val="00DD6699"/>
    <w:rsid w:val="00DD7CF0"/>
    <w:rsid w:val="00DE5036"/>
    <w:rsid w:val="00E007C5"/>
    <w:rsid w:val="00E00DBF"/>
    <w:rsid w:val="00E0213F"/>
    <w:rsid w:val="00E033E0"/>
    <w:rsid w:val="00E073E9"/>
    <w:rsid w:val="00E10269"/>
    <w:rsid w:val="00E1026B"/>
    <w:rsid w:val="00E13CB2"/>
    <w:rsid w:val="00E16DEB"/>
    <w:rsid w:val="00E20102"/>
    <w:rsid w:val="00E20C37"/>
    <w:rsid w:val="00E2698F"/>
    <w:rsid w:val="00E41D61"/>
    <w:rsid w:val="00E422DA"/>
    <w:rsid w:val="00E52C57"/>
    <w:rsid w:val="00E54821"/>
    <w:rsid w:val="00E57E7D"/>
    <w:rsid w:val="00E70355"/>
    <w:rsid w:val="00E84CD8"/>
    <w:rsid w:val="00E90B85"/>
    <w:rsid w:val="00E90F52"/>
    <w:rsid w:val="00E91679"/>
    <w:rsid w:val="00E92452"/>
    <w:rsid w:val="00E93649"/>
    <w:rsid w:val="00E94CC1"/>
    <w:rsid w:val="00E96431"/>
    <w:rsid w:val="00EB07D7"/>
    <w:rsid w:val="00EC3039"/>
    <w:rsid w:val="00EC47F3"/>
    <w:rsid w:val="00EC5235"/>
    <w:rsid w:val="00EC6F1E"/>
    <w:rsid w:val="00ED05E4"/>
    <w:rsid w:val="00ED0E60"/>
    <w:rsid w:val="00ED6B03"/>
    <w:rsid w:val="00ED7A5B"/>
    <w:rsid w:val="00EF6C75"/>
    <w:rsid w:val="00F07C92"/>
    <w:rsid w:val="00F138AB"/>
    <w:rsid w:val="00F14B43"/>
    <w:rsid w:val="00F203C7"/>
    <w:rsid w:val="00F215E2"/>
    <w:rsid w:val="00F21E3F"/>
    <w:rsid w:val="00F36DBD"/>
    <w:rsid w:val="00F41A27"/>
    <w:rsid w:val="00F4338D"/>
    <w:rsid w:val="00F440D3"/>
    <w:rsid w:val="00F446AC"/>
    <w:rsid w:val="00F46EAF"/>
    <w:rsid w:val="00F5429B"/>
    <w:rsid w:val="00F5774F"/>
    <w:rsid w:val="00F62688"/>
    <w:rsid w:val="00F65FE2"/>
    <w:rsid w:val="00F76BE5"/>
    <w:rsid w:val="00F83D11"/>
    <w:rsid w:val="00F90016"/>
    <w:rsid w:val="00F921F1"/>
    <w:rsid w:val="00FB127E"/>
    <w:rsid w:val="00FC0804"/>
    <w:rsid w:val="00FC25B9"/>
    <w:rsid w:val="00FC3B6D"/>
    <w:rsid w:val="00FD3A4E"/>
    <w:rsid w:val="00FF3F0C"/>
    <w:rsid w:val="00FF7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3CA5EA3"/>
  <w15:chartTrackingRefBased/>
  <w15:docId w15:val="{85A4F81C-99F7-4288-A2E1-26885A81D0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A02A3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3A02A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3A02A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3A02A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3A02A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3A02A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3A02A3"/>
    <w:pPr>
      <w:outlineLvl w:val="5"/>
    </w:pPr>
  </w:style>
  <w:style w:type="paragraph" w:styleId="Heading7">
    <w:name w:val="heading 7"/>
    <w:basedOn w:val="H6"/>
    <w:next w:val="Normal"/>
    <w:qFormat/>
    <w:rsid w:val="003A02A3"/>
    <w:pPr>
      <w:outlineLvl w:val="6"/>
    </w:pPr>
  </w:style>
  <w:style w:type="paragraph" w:styleId="Heading8">
    <w:name w:val="heading 8"/>
    <w:basedOn w:val="Heading1"/>
    <w:next w:val="Normal"/>
    <w:qFormat/>
    <w:rsid w:val="003A02A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A02A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3A02A3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3A02A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3A02A3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3A02A3"/>
    <w:pPr>
      <w:spacing w:before="180"/>
      <w:ind w:left="2693" w:hanging="2693"/>
    </w:pPr>
    <w:rPr>
      <w:b/>
    </w:rPr>
  </w:style>
  <w:style w:type="paragraph" w:styleId="TOC1">
    <w:name w:val="toc 1"/>
    <w:semiHidden/>
    <w:rsid w:val="003A02A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3A02A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3A02A3"/>
    <w:pPr>
      <w:ind w:left="1701" w:hanging="1701"/>
    </w:pPr>
  </w:style>
  <w:style w:type="paragraph" w:styleId="TOC4">
    <w:name w:val="toc 4"/>
    <w:basedOn w:val="TOC3"/>
    <w:semiHidden/>
    <w:rsid w:val="003A02A3"/>
    <w:pPr>
      <w:ind w:left="1418" w:hanging="1418"/>
    </w:pPr>
  </w:style>
  <w:style w:type="paragraph" w:styleId="TOC3">
    <w:name w:val="toc 3"/>
    <w:basedOn w:val="TOC2"/>
    <w:semiHidden/>
    <w:rsid w:val="003A02A3"/>
    <w:pPr>
      <w:ind w:left="1134" w:hanging="1134"/>
    </w:pPr>
  </w:style>
  <w:style w:type="paragraph" w:styleId="TOC2">
    <w:name w:val="toc 2"/>
    <w:basedOn w:val="TOC1"/>
    <w:semiHidden/>
    <w:rsid w:val="003A02A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A02A3"/>
    <w:pPr>
      <w:ind w:left="284"/>
    </w:pPr>
  </w:style>
  <w:style w:type="paragraph" w:styleId="Index1">
    <w:name w:val="index 1"/>
    <w:basedOn w:val="Normal"/>
    <w:semiHidden/>
    <w:rsid w:val="003A02A3"/>
    <w:pPr>
      <w:keepLines/>
      <w:spacing w:after="0"/>
    </w:pPr>
  </w:style>
  <w:style w:type="paragraph" w:customStyle="1" w:styleId="ZH">
    <w:name w:val="ZH"/>
    <w:rsid w:val="003A02A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3A02A3"/>
    <w:pPr>
      <w:outlineLvl w:val="9"/>
    </w:pPr>
  </w:style>
  <w:style w:type="paragraph" w:styleId="ListNumber2">
    <w:name w:val="List Number 2"/>
    <w:basedOn w:val="ListNumber"/>
    <w:rsid w:val="003A02A3"/>
    <w:pPr>
      <w:ind w:left="851"/>
    </w:pPr>
  </w:style>
  <w:style w:type="character" w:styleId="FootnoteReference">
    <w:name w:val="footnote reference"/>
    <w:semiHidden/>
    <w:rsid w:val="003A02A3"/>
    <w:rPr>
      <w:b/>
      <w:position w:val="6"/>
      <w:sz w:val="16"/>
    </w:rPr>
  </w:style>
  <w:style w:type="paragraph" w:styleId="FootnoteText">
    <w:name w:val="footnote text"/>
    <w:basedOn w:val="Normal"/>
    <w:semiHidden/>
    <w:rsid w:val="003A02A3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3A02A3"/>
    <w:pPr>
      <w:jc w:val="center"/>
    </w:pPr>
  </w:style>
  <w:style w:type="paragraph" w:customStyle="1" w:styleId="TF">
    <w:name w:val="TF"/>
    <w:basedOn w:val="TH"/>
    <w:rsid w:val="003A02A3"/>
    <w:pPr>
      <w:keepNext w:val="0"/>
      <w:spacing w:before="0" w:after="240"/>
    </w:pPr>
  </w:style>
  <w:style w:type="paragraph" w:customStyle="1" w:styleId="NO">
    <w:name w:val="NO"/>
    <w:basedOn w:val="Normal"/>
    <w:rsid w:val="003A02A3"/>
    <w:pPr>
      <w:keepLines/>
      <w:ind w:left="1135" w:hanging="851"/>
    </w:pPr>
  </w:style>
  <w:style w:type="paragraph" w:styleId="TOC9">
    <w:name w:val="toc 9"/>
    <w:basedOn w:val="TOC8"/>
    <w:semiHidden/>
    <w:rsid w:val="003A02A3"/>
    <w:pPr>
      <w:ind w:left="1418" w:hanging="1418"/>
    </w:pPr>
  </w:style>
  <w:style w:type="paragraph" w:customStyle="1" w:styleId="EX">
    <w:name w:val="EX"/>
    <w:basedOn w:val="Normal"/>
    <w:rsid w:val="003A02A3"/>
    <w:pPr>
      <w:keepLines/>
      <w:ind w:left="1702" w:hanging="1418"/>
    </w:pPr>
  </w:style>
  <w:style w:type="paragraph" w:customStyle="1" w:styleId="FP">
    <w:name w:val="FP"/>
    <w:basedOn w:val="Normal"/>
    <w:rsid w:val="003A02A3"/>
    <w:pPr>
      <w:spacing w:after="0"/>
    </w:pPr>
  </w:style>
  <w:style w:type="paragraph" w:customStyle="1" w:styleId="LD">
    <w:name w:val="LD"/>
    <w:rsid w:val="003A02A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3A02A3"/>
    <w:pPr>
      <w:spacing w:after="0"/>
    </w:pPr>
  </w:style>
  <w:style w:type="paragraph" w:customStyle="1" w:styleId="EW">
    <w:name w:val="EW"/>
    <w:basedOn w:val="EX"/>
    <w:rsid w:val="003A02A3"/>
    <w:pPr>
      <w:spacing w:after="0"/>
    </w:pPr>
  </w:style>
  <w:style w:type="paragraph" w:styleId="TOC6">
    <w:name w:val="toc 6"/>
    <w:basedOn w:val="TOC5"/>
    <w:next w:val="Normal"/>
    <w:semiHidden/>
    <w:rsid w:val="003A02A3"/>
    <w:pPr>
      <w:ind w:left="1985" w:hanging="1985"/>
    </w:pPr>
  </w:style>
  <w:style w:type="paragraph" w:styleId="TOC7">
    <w:name w:val="toc 7"/>
    <w:basedOn w:val="TOC6"/>
    <w:next w:val="Normal"/>
    <w:semiHidden/>
    <w:rsid w:val="003A02A3"/>
    <w:pPr>
      <w:ind w:left="2268" w:hanging="2268"/>
    </w:pPr>
  </w:style>
  <w:style w:type="paragraph" w:styleId="ListBullet2">
    <w:name w:val="List Bullet 2"/>
    <w:basedOn w:val="ListBullet"/>
    <w:rsid w:val="003A02A3"/>
    <w:pPr>
      <w:ind w:left="851"/>
    </w:pPr>
  </w:style>
  <w:style w:type="paragraph" w:styleId="ListBullet3">
    <w:name w:val="List Bullet 3"/>
    <w:basedOn w:val="ListBullet2"/>
    <w:rsid w:val="003A02A3"/>
    <w:pPr>
      <w:ind w:left="1135"/>
    </w:pPr>
  </w:style>
  <w:style w:type="paragraph" w:styleId="ListNumber">
    <w:name w:val="List Number"/>
    <w:basedOn w:val="List"/>
    <w:rsid w:val="003A02A3"/>
  </w:style>
  <w:style w:type="paragraph" w:customStyle="1" w:styleId="EQ">
    <w:name w:val="EQ"/>
    <w:basedOn w:val="Normal"/>
    <w:next w:val="Normal"/>
    <w:rsid w:val="003A02A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3A02A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A02A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A02A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3A02A3"/>
    <w:pPr>
      <w:jc w:val="right"/>
    </w:pPr>
  </w:style>
  <w:style w:type="paragraph" w:customStyle="1" w:styleId="H6">
    <w:name w:val="H6"/>
    <w:basedOn w:val="Heading5"/>
    <w:next w:val="Normal"/>
    <w:rsid w:val="003A02A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A02A3"/>
    <w:pPr>
      <w:ind w:left="851" w:hanging="851"/>
    </w:pPr>
  </w:style>
  <w:style w:type="paragraph" w:customStyle="1" w:styleId="ZA">
    <w:name w:val="ZA"/>
    <w:rsid w:val="003A02A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3A02A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3A02A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3A02A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3A02A3"/>
    <w:pPr>
      <w:framePr w:wrap="notBeside" w:y="16161"/>
    </w:pPr>
  </w:style>
  <w:style w:type="character" w:customStyle="1" w:styleId="ZGSM">
    <w:name w:val="ZGSM"/>
    <w:rsid w:val="003A02A3"/>
  </w:style>
  <w:style w:type="paragraph" w:styleId="List2">
    <w:name w:val="List 2"/>
    <w:basedOn w:val="List"/>
    <w:rsid w:val="003A02A3"/>
    <w:pPr>
      <w:ind w:left="851"/>
    </w:pPr>
  </w:style>
  <w:style w:type="paragraph" w:customStyle="1" w:styleId="ZG">
    <w:name w:val="ZG"/>
    <w:rsid w:val="003A02A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3A02A3"/>
    <w:pPr>
      <w:ind w:left="1135"/>
    </w:pPr>
  </w:style>
  <w:style w:type="paragraph" w:styleId="List4">
    <w:name w:val="List 4"/>
    <w:basedOn w:val="List3"/>
    <w:rsid w:val="003A02A3"/>
    <w:pPr>
      <w:ind w:left="1418"/>
    </w:pPr>
  </w:style>
  <w:style w:type="paragraph" w:styleId="List5">
    <w:name w:val="List 5"/>
    <w:basedOn w:val="List4"/>
    <w:rsid w:val="003A02A3"/>
    <w:pPr>
      <w:ind w:left="1702"/>
    </w:pPr>
  </w:style>
  <w:style w:type="paragraph" w:customStyle="1" w:styleId="EditorsNote">
    <w:name w:val="Editor's Note"/>
    <w:basedOn w:val="NO"/>
    <w:rsid w:val="003A02A3"/>
    <w:rPr>
      <w:color w:val="FF0000"/>
    </w:rPr>
  </w:style>
  <w:style w:type="paragraph" w:styleId="List">
    <w:name w:val="List"/>
    <w:basedOn w:val="Normal"/>
    <w:rsid w:val="003A02A3"/>
    <w:pPr>
      <w:ind w:left="568" w:hanging="284"/>
    </w:pPr>
  </w:style>
  <w:style w:type="paragraph" w:styleId="ListBullet">
    <w:name w:val="List Bullet"/>
    <w:basedOn w:val="List"/>
    <w:rsid w:val="003A02A3"/>
  </w:style>
  <w:style w:type="paragraph" w:styleId="ListBullet4">
    <w:name w:val="List Bullet 4"/>
    <w:basedOn w:val="ListBullet3"/>
    <w:rsid w:val="003A02A3"/>
    <w:pPr>
      <w:ind w:left="1418"/>
    </w:pPr>
  </w:style>
  <w:style w:type="paragraph" w:styleId="ListBullet5">
    <w:name w:val="List Bullet 5"/>
    <w:basedOn w:val="ListBullet4"/>
    <w:rsid w:val="003A02A3"/>
    <w:pPr>
      <w:ind w:left="1702"/>
    </w:pPr>
  </w:style>
  <w:style w:type="paragraph" w:customStyle="1" w:styleId="B1">
    <w:name w:val="B1"/>
    <w:basedOn w:val="List"/>
    <w:rsid w:val="003A02A3"/>
  </w:style>
  <w:style w:type="paragraph" w:customStyle="1" w:styleId="B2">
    <w:name w:val="B2"/>
    <w:basedOn w:val="List2"/>
    <w:rsid w:val="003A02A3"/>
  </w:style>
  <w:style w:type="paragraph" w:customStyle="1" w:styleId="B3">
    <w:name w:val="B3"/>
    <w:basedOn w:val="List3"/>
    <w:rsid w:val="003A02A3"/>
  </w:style>
  <w:style w:type="paragraph" w:customStyle="1" w:styleId="B4">
    <w:name w:val="B4"/>
    <w:basedOn w:val="List4"/>
    <w:rsid w:val="003A02A3"/>
  </w:style>
  <w:style w:type="paragraph" w:customStyle="1" w:styleId="B5">
    <w:name w:val="B5"/>
    <w:basedOn w:val="List5"/>
    <w:rsid w:val="003A02A3"/>
  </w:style>
  <w:style w:type="paragraph" w:styleId="Footer">
    <w:name w:val="footer"/>
    <w:basedOn w:val="Header"/>
    <w:link w:val="FooterChar"/>
    <w:rsid w:val="003A02A3"/>
    <w:pPr>
      <w:jc w:val="center"/>
    </w:pPr>
    <w:rPr>
      <w:i/>
    </w:rPr>
  </w:style>
  <w:style w:type="paragraph" w:customStyle="1" w:styleId="ZTD">
    <w:name w:val="ZTD"/>
    <w:basedOn w:val="ZB"/>
    <w:rsid w:val="003A02A3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Normal"/>
    <w:rsid w:val="00BC5590"/>
    <w:rPr>
      <w:i/>
      <w:color w:val="000000"/>
      <w:lang w:eastAsia="ja-JP"/>
    </w:rPr>
  </w:style>
  <w:style w:type="character" w:customStyle="1" w:styleId="FooterChar">
    <w:name w:val="Footer Char"/>
    <w:link w:val="Footer"/>
    <w:rsid w:val="00C62767"/>
    <w:rPr>
      <w:rFonts w:ascii="Arial" w:hAnsi="Arial"/>
      <w:b/>
      <w:i/>
      <w:noProof/>
      <w:sz w:val="18"/>
    </w:rPr>
  </w:style>
  <w:style w:type="character" w:styleId="UnresolvedMention">
    <w:name w:val="Unresolved Mention"/>
    <w:uiPriority w:val="99"/>
    <w:semiHidden/>
    <w:unhideWhenUsed/>
    <w:rsid w:val="00005179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0664EF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E488C91-4685-4CA1-8F08-5669424D0ED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80</TotalTime>
  <Pages>4</Pages>
  <Words>1231</Words>
  <Characters>7022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8237</CharactersWithSpaces>
  <SharedDoc>false</SharedDoc>
  <HLinks>
    <vt:vector size="24" baseType="variant">
      <vt:variant>
        <vt:i4>1441797</vt:i4>
      </vt:variant>
      <vt:variant>
        <vt:i4>9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Qualcomm_Bin Han</cp:lastModifiedBy>
  <cp:revision>20</cp:revision>
  <cp:lastPrinted>2000-02-29T19:31:00Z</cp:lastPrinted>
  <dcterms:created xsi:type="dcterms:W3CDTF">2024-05-28T01:14:00Z</dcterms:created>
  <dcterms:modified xsi:type="dcterms:W3CDTF">2024-06-10T00:20:00Z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